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479"/>
        <w:tblW w:w="0" w:type="auto"/>
        <w:tblLook w:val="00A0" w:firstRow="1" w:lastRow="0" w:firstColumn="1" w:lastColumn="0" w:noHBand="0" w:noVBand="0"/>
      </w:tblPr>
      <w:tblGrid>
        <w:gridCol w:w="3427"/>
      </w:tblGrid>
      <w:tr w:rsidR="00D33AC4" w:rsidRPr="00563925">
        <w:trPr>
          <w:trHeight w:val="991"/>
        </w:trPr>
        <w:tc>
          <w:tcPr>
            <w:tcW w:w="3427" w:type="dxa"/>
          </w:tcPr>
          <w:p w:rsidR="00D33AC4" w:rsidRPr="00563925" w:rsidRDefault="00D33AC4" w:rsidP="00563925">
            <w:pPr>
              <w:pStyle w:val="a3"/>
              <w:jc w:val="right"/>
              <w:rPr>
                <w:lang w:val="uk-UA"/>
              </w:rPr>
            </w:pPr>
            <w:bookmarkStart w:id="0" w:name="_GoBack"/>
            <w:bookmarkEnd w:id="0"/>
          </w:p>
        </w:tc>
      </w:tr>
    </w:tbl>
    <w:p w:rsidR="00D33AC4" w:rsidRPr="006746FF" w:rsidRDefault="00037D33" w:rsidP="006635B7">
      <w:pPr>
        <w:pStyle w:val="a3"/>
        <w:jc w:val="center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48260</wp:posOffset>
            </wp:positionV>
            <wp:extent cx="461010" cy="614045"/>
            <wp:effectExtent l="0" t="0" r="0" b="0"/>
            <wp:wrapTight wrapText="bothSides">
              <wp:wrapPolygon edited="0">
                <wp:start x="0" y="0"/>
                <wp:lineTo x="0" y="18763"/>
                <wp:lineTo x="6248" y="20774"/>
                <wp:lineTo x="14281" y="20774"/>
                <wp:lineTo x="20529" y="18763"/>
                <wp:lineTo x="20529" y="0"/>
                <wp:lineTo x="0" y="0"/>
              </wp:wrapPolygon>
            </wp:wrapTight>
            <wp:docPr id="2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AC4" w:rsidRPr="006746FF" w:rsidRDefault="00D33AC4" w:rsidP="006635B7">
      <w:pPr>
        <w:pStyle w:val="a3"/>
        <w:jc w:val="center"/>
        <w:rPr>
          <w:sz w:val="36"/>
          <w:szCs w:val="36"/>
          <w:lang w:val="uk-UA"/>
        </w:rPr>
      </w:pPr>
    </w:p>
    <w:p w:rsidR="00D33AC4" w:rsidRPr="006746FF" w:rsidRDefault="00D33AC4" w:rsidP="006635B7">
      <w:pPr>
        <w:pStyle w:val="a3"/>
        <w:jc w:val="center"/>
        <w:rPr>
          <w:sz w:val="36"/>
          <w:szCs w:val="36"/>
          <w:lang w:val="uk-UA"/>
        </w:rPr>
      </w:pPr>
    </w:p>
    <w:p w:rsidR="00D33AC4" w:rsidRPr="006746FF" w:rsidRDefault="00D33AC4" w:rsidP="006635B7">
      <w:pPr>
        <w:pStyle w:val="a3"/>
        <w:jc w:val="center"/>
        <w:rPr>
          <w:sz w:val="36"/>
          <w:szCs w:val="36"/>
          <w:lang w:val="uk-UA"/>
        </w:rPr>
      </w:pPr>
      <w:r w:rsidRPr="006746FF">
        <w:rPr>
          <w:sz w:val="36"/>
          <w:szCs w:val="36"/>
          <w:lang w:val="uk-UA"/>
        </w:rPr>
        <w:t>СУМСЬКА МІСЬКА РАДА</w:t>
      </w:r>
    </w:p>
    <w:p w:rsidR="00D33AC4" w:rsidRPr="006746FF" w:rsidRDefault="00D33AC4" w:rsidP="006635B7">
      <w:pPr>
        <w:pStyle w:val="a3"/>
        <w:jc w:val="center"/>
        <w:rPr>
          <w:lang w:val="uk-UA"/>
        </w:rPr>
      </w:pPr>
      <w:r w:rsidRPr="006746FF">
        <w:rPr>
          <w:lang w:val="uk-UA"/>
        </w:rPr>
        <w:t xml:space="preserve">VII СКЛИКАННЯ </w:t>
      </w:r>
      <w:r w:rsidR="003D2CE8">
        <w:rPr>
          <w:lang w:val="en-US"/>
        </w:rPr>
        <w:t>XIV</w:t>
      </w:r>
      <w:r w:rsidRPr="006746FF">
        <w:rPr>
          <w:lang w:val="uk-UA"/>
        </w:rPr>
        <w:t xml:space="preserve"> СЕСІЯ</w:t>
      </w:r>
    </w:p>
    <w:p w:rsidR="00D33AC4" w:rsidRPr="006746FF" w:rsidRDefault="00D33AC4" w:rsidP="006635B7">
      <w:pPr>
        <w:pStyle w:val="a3"/>
        <w:jc w:val="center"/>
        <w:rPr>
          <w:b/>
          <w:bCs/>
          <w:sz w:val="32"/>
          <w:szCs w:val="32"/>
          <w:lang w:val="uk-UA"/>
        </w:rPr>
      </w:pPr>
      <w:r w:rsidRPr="006746FF">
        <w:rPr>
          <w:b/>
          <w:bCs/>
          <w:sz w:val="32"/>
          <w:szCs w:val="32"/>
          <w:lang w:val="uk-UA"/>
        </w:rPr>
        <w:t>РІШЕННЯ</w:t>
      </w:r>
    </w:p>
    <w:p w:rsidR="00D33AC4" w:rsidRPr="00D0693B" w:rsidRDefault="00D33AC4" w:rsidP="006635B7">
      <w:pPr>
        <w:pStyle w:val="a3"/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34"/>
      </w:tblGrid>
      <w:tr w:rsidR="00D33AC4" w:rsidRPr="00563925">
        <w:trPr>
          <w:trHeight w:val="1806"/>
        </w:trPr>
        <w:tc>
          <w:tcPr>
            <w:tcW w:w="5034" w:type="dxa"/>
          </w:tcPr>
          <w:p w:rsidR="00D33AC4" w:rsidRPr="00563925" w:rsidRDefault="00D33AC4" w:rsidP="00563925">
            <w:pPr>
              <w:pStyle w:val="a3"/>
              <w:jc w:val="both"/>
              <w:rPr>
                <w:lang w:val="uk-UA"/>
              </w:rPr>
            </w:pPr>
            <w:r w:rsidRPr="00563925">
              <w:rPr>
                <w:lang w:val="uk-UA"/>
              </w:rPr>
              <w:t xml:space="preserve">від </w:t>
            </w:r>
            <w:r w:rsidR="00321527">
              <w:rPr>
                <w:lang w:val="uk-UA"/>
              </w:rPr>
              <w:t>28 вересня</w:t>
            </w:r>
            <w:r w:rsidRPr="00563925">
              <w:rPr>
                <w:lang w:val="uk-UA"/>
              </w:rPr>
              <w:t xml:space="preserve"> 2016 року № </w:t>
            </w:r>
            <w:r w:rsidR="00321527">
              <w:rPr>
                <w:lang w:val="uk-UA"/>
              </w:rPr>
              <w:t>1129</w:t>
            </w:r>
            <w:r w:rsidRPr="00563925">
              <w:rPr>
                <w:lang w:val="uk-UA"/>
              </w:rPr>
              <w:t xml:space="preserve"> -МР</w:t>
            </w:r>
          </w:p>
          <w:p w:rsidR="00D33AC4" w:rsidRPr="00563925" w:rsidRDefault="00D33AC4" w:rsidP="00563925">
            <w:pPr>
              <w:pStyle w:val="a3"/>
              <w:jc w:val="both"/>
              <w:rPr>
                <w:lang w:val="uk-UA"/>
              </w:rPr>
            </w:pPr>
            <w:r w:rsidRPr="00563925">
              <w:rPr>
                <w:lang w:val="uk-UA"/>
              </w:rPr>
              <w:t>м. Суми</w:t>
            </w:r>
          </w:p>
          <w:p w:rsidR="00D33AC4" w:rsidRPr="00D0693B" w:rsidRDefault="00D33AC4" w:rsidP="00563925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  <w:p w:rsidR="00D33AC4" w:rsidRPr="00563925" w:rsidRDefault="00D33AC4" w:rsidP="00310B7B">
            <w:pPr>
              <w:pStyle w:val="a3"/>
              <w:jc w:val="both"/>
              <w:rPr>
                <w:lang w:val="uk-UA"/>
              </w:rPr>
            </w:pPr>
            <w:r w:rsidRPr="00563925">
              <w:rPr>
                <w:lang w:val="uk-UA"/>
              </w:rPr>
              <w:t xml:space="preserve">Про </w:t>
            </w:r>
            <w:r w:rsidR="002525DC">
              <w:rPr>
                <w:lang w:val="uk-UA"/>
              </w:rPr>
              <w:t xml:space="preserve">Положення про управління </w:t>
            </w:r>
            <w:r w:rsidRPr="00563925">
              <w:rPr>
                <w:lang w:val="uk-UA"/>
              </w:rPr>
              <w:t>державного арх</w:t>
            </w:r>
            <w:r w:rsidR="002525DC">
              <w:rPr>
                <w:lang w:val="uk-UA"/>
              </w:rPr>
              <w:t>ітектурно-будівельного контролю</w:t>
            </w:r>
            <w:r w:rsidRPr="00563925">
              <w:rPr>
                <w:lang w:val="uk-UA"/>
              </w:rPr>
              <w:t xml:space="preserve"> Сумської міської ради </w:t>
            </w:r>
          </w:p>
        </w:tc>
      </w:tr>
    </w:tbl>
    <w:p w:rsidR="00D33AC4" w:rsidRPr="00D0693B" w:rsidRDefault="00D33AC4" w:rsidP="006F53E6">
      <w:pPr>
        <w:pStyle w:val="a3"/>
        <w:ind w:firstLine="708"/>
        <w:jc w:val="both"/>
        <w:rPr>
          <w:sz w:val="20"/>
          <w:szCs w:val="20"/>
          <w:lang w:val="uk-UA"/>
        </w:rPr>
      </w:pPr>
    </w:p>
    <w:p w:rsidR="00D33AC4" w:rsidRPr="0061651D" w:rsidRDefault="00BC4A80" w:rsidP="0061651D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 xml:space="preserve">Враховуючи рішення Сумської міської ради </w:t>
      </w:r>
      <w:r w:rsidR="00393965">
        <w:rPr>
          <w:lang w:val="uk-UA"/>
        </w:rPr>
        <w:t>28 вересня</w:t>
      </w:r>
      <w:r w:rsidR="00393965" w:rsidRPr="00563925">
        <w:rPr>
          <w:lang w:val="uk-UA"/>
        </w:rPr>
        <w:t xml:space="preserve"> </w:t>
      </w:r>
      <w:r w:rsidR="00393965" w:rsidRPr="00393965">
        <w:rPr>
          <w:lang w:val="uk-UA"/>
        </w:rPr>
        <w:t>2016</w:t>
      </w:r>
      <w:r w:rsidRPr="00393965">
        <w:rPr>
          <w:lang w:val="uk-UA"/>
        </w:rPr>
        <w:t xml:space="preserve"> </w:t>
      </w:r>
      <w:r w:rsidR="00393965">
        <w:rPr>
          <w:lang w:val="uk-UA"/>
        </w:rPr>
        <w:t xml:space="preserve">                 </w:t>
      </w:r>
      <w:r w:rsidRPr="00393965">
        <w:rPr>
          <w:lang w:val="uk-UA"/>
        </w:rPr>
        <w:t>№</w:t>
      </w:r>
      <w:r w:rsidR="00393965" w:rsidRPr="00393965">
        <w:rPr>
          <w:lang w:val="uk-UA"/>
        </w:rPr>
        <w:t>1123</w:t>
      </w:r>
      <w:r w:rsidR="00393965">
        <w:rPr>
          <w:lang w:val="uk-UA"/>
        </w:rPr>
        <w:t>-МР</w:t>
      </w:r>
      <w:r w:rsidRPr="00393965">
        <w:rPr>
          <w:lang w:val="uk-UA"/>
        </w:rPr>
        <w:t xml:space="preserve"> «Про затвердження структури апарату та виконавчих органів С</w:t>
      </w:r>
      <w:r>
        <w:rPr>
          <w:lang w:val="uk-UA"/>
        </w:rPr>
        <w:t xml:space="preserve">умської міської ради, її загальної штатної чисельності», з </w:t>
      </w:r>
      <w:r w:rsidR="0061651D">
        <w:rPr>
          <w:lang w:val="uk-UA"/>
        </w:rPr>
        <w:t xml:space="preserve">метою створення належних умов для виконання вимог Закону України «Про внесення змін до деяких законодавчих актів України щодо децентралізації повноважень у сфері архітектурно-будівельного контролю та удосконалення містобудівного законодавства», </w:t>
      </w:r>
      <w:r w:rsidR="00D33AC4">
        <w:rPr>
          <w:lang w:val="uk-UA"/>
        </w:rPr>
        <w:t xml:space="preserve">враховуючи норми Примірного положення про органи державного архітектурно-будівельного контролю, затвердженого постановою Кабінету Міністрів України від 19 серпня 2015 року № 671, керуючись статтею 25 Закону України «Про місцеве самоврядування в Україні», </w:t>
      </w:r>
      <w:r w:rsidR="00D33AC4">
        <w:rPr>
          <w:b/>
          <w:bCs/>
          <w:lang w:val="uk-UA"/>
        </w:rPr>
        <w:t>Сумська міська рада</w:t>
      </w:r>
    </w:p>
    <w:p w:rsidR="00D33AC4" w:rsidRPr="00D0693B" w:rsidRDefault="00D33AC4" w:rsidP="00D9182F">
      <w:pPr>
        <w:pStyle w:val="a3"/>
        <w:jc w:val="center"/>
        <w:rPr>
          <w:b/>
          <w:bCs/>
          <w:sz w:val="24"/>
          <w:szCs w:val="24"/>
          <w:lang w:val="uk-UA"/>
        </w:rPr>
      </w:pPr>
    </w:p>
    <w:p w:rsidR="00D33AC4" w:rsidRPr="006746FF" w:rsidRDefault="00D33AC4" w:rsidP="00D9182F">
      <w:pPr>
        <w:pStyle w:val="a3"/>
        <w:jc w:val="center"/>
        <w:rPr>
          <w:b/>
          <w:bCs/>
          <w:lang w:val="uk-UA"/>
        </w:rPr>
      </w:pPr>
      <w:r w:rsidRPr="006746FF">
        <w:rPr>
          <w:b/>
          <w:bCs/>
          <w:lang w:val="uk-UA"/>
        </w:rPr>
        <w:t>ВИРІШИЛА:</w:t>
      </w:r>
    </w:p>
    <w:p w:rsidR="00D33AC4" w:rsidRPr="00D0693B" w:rsidRDefault="00D33AC4" w:rsidP="00D9182F">
      <w:pPr>
        <w:pStyle w:val="a3"/>
        <w:jc w:val="center"/>
        <w:rPr>
          <w:b/>
          <w:bCs/>
          <w:sz w:val="24"/>
          <w:szCs w:val="24"/>
          <w:lang w:val="uk-UA"/>
        </w:rPr>
      </w:pPr>
    </w:p>
    <w:p w:rsidR="00D33AC4" w:rsidRDefault="00D33AC4" w:rsidP="0061651D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61651D">
        <w:rPr>
          <w:lang w:val="uk-UA"/>
        </w:rPr>
        <w:t xml:space="preserve">Затвердити </w:t>
      </w:r>
      <w:r w:rsidRPr="00CD2A09">
        <w:rPr>
          <w:lang w:val="uk-UA"/>
        </w:rPr>
        <w:t>Положення про управління державного архітектурно-будівельного контролю Сумської міської ради згідно з додатком.</w:t>
      </w:r>
    </w:p>
    <w:p w:rsidR="00D33AC4" w:rsidRPr="0061651D" w:rsidRDefault="00D33AC4" w:rsidP="0061651D">
      <w:pPr>
        <w:ind w:firstLine="708"/>
        <w:jc w:val="both"/>
        <w:rPr>
          <w:color w:val="FF0000"/>
          <w:lang w:val="uk-UA"/>
        </w:rPr>
      </w:pPr>
      <w:r>
        <w:rPr>
          <w:lang w:val="uk-UA"/>
        </w:rPr>
        <w:t xml:space="preserve">2. Рішення </w:t>
      </w:r>
      <w:r w:rsidR="00BC4A80">
        <w:rPr>
          <w:lang w:val="uk-UA"/>
        </w:rPr>
        <w:t xml:space="preserve">Сумської міської ради </w:t>
      </w:r>
      <w:r w:rsidR="00BC4A80" w:rsidRPr="00CD2A09">
        <w:rPr>
          <w:lang w:val="uk-UA"/>
        </w:rPr>
        <w:t xml:space="preserve">від </w:t>
      </w:r>
      <w:r w:rsidR="00BC4A80" w:rsidRPr="003D0490">
        <w:rPr>
          <w:lang w:val="uk-UA"/>
        </w:rPr>
        <w:t>12</w:t>
      </w:r>
      <w:r w:rsidR="00BC4A80">
        <w:rPr>
          <w:lang w:val="uk-UA"/>
        </w:rPr>
        <w:t xml:space="preserve"> серпня 2015 року № 4650-МР «Про Положення про управління «Інспекція державного архітектурно-будівельного контролю» Сумської міської ради» та рішення </w:t>
      </w:r>
      <w:r>
        <w:rPr>
          <w:lang w:val="uk-UA"/>
        </w:rPr>
        <w:t xml:space="preserve">Сумської міської </w:t>
      </w:r>
      <w:r w:rsidRPr="0061651D">
        <w:rPr>
          <w:lang w:val="uk-UA"/>
        </w:rPr>
        <w:t xml:space="preserve">ради </w:t>
      </w:r>
      <w:r w:rsidR="0061651D" w:rsidRPr="0061651D">
        <w:rPr>
          <w:lang w:val="uk-UA"/>
        </w:rPr>
        <w:t>від 27 липня 2016 року № 1030-МР</w:t>
      </w:r>
      <w:r>
        <w:rPr>
          <w:lang w:val="uk-UA"/>
        </w:rPr>
        <w:t xml:space="preserve"> «Про нову редакцію Положення про управління «Інспекція державного архітектурно-будівельного контролю» Сумської міської ради» вважати таким</w:t>
      </w:r>
      <w:r w:rsidR="00BC4A80">
        <w:rPr>
          <w:lang w:val="uk-UA"/>
        </w:rPr>
        <w:t>и</w:t>
      </w:r>
      <w:r>
        <w:rPr>
          <w:lang w:val="uk-UA"/>
        </w:rPr>
        <w:t>, що втратил</w:t>
      </w:r>
      <w:r w:rsidR="00BC4A80">
        <w:rPr>
          <w:lang w:val="uk-UA"/>
        </w:rPr>
        <w:t>и</w:t>
      </w:r>
      <w:r>
        <w:rPr>
          <w:lang w:val="uk-UA"/>
        </w:rPr>
        <w:t xml:space="preserve"> чинність.</w:t>
      </w:r>
    </w:p>
    <w:p w:rsidR="00D33AC4" w:rsidRDefault="00D33AC4" w:rsidP="005B168C">
      <w:pPr>
        <w:pStyle w:val="a3"/>
        <w:jc w:val="both"/>
        <w:rPr>
          <w:lang w:val="uk-UA"/>
        </w:rPr>
      </w:pPr>
    </w:p>
    <w:p w:rsidR="00D33AC4" w:rsidRPr="006746FF" w:rsidRDefault="00D33AC4" w:rsidP="005B168C">
      <w:pPr>
        <w:pStyle w:val="a3"/>
        <w:jc w:val="both"/>
        <w:rPr>
          <w:lang w:val="uk-UA"/>
        </w:rPr>
      </w:pPr>
      <w:r w:rsidRPr="006746FF">
        <w:rPr>
          <w:lang w:val="uk-UA"/>
        </w:rPr>
        <w:t xml:space="preserve">Міський голова                                                                   </w:t>
      </w:r>
      <w:r>
        <w:rPr>
          <w:lang w:val="uk-UA"/>
        </w:rPr>
        <w:tab/>
      </w:r>
      <w:r w:rsidRPr="006746FF">
        <w:rPr>
          <w:lang w:val="uk-UA"/>
        </w:rPr>
        <w:t>О.М. Лисенко</w:t>
      </w:r>
    </w:p>
    <w:p w:rsidR="00321527" w:rsidRDefault="00321527" w:rsidP="006746FF">
      <w:pPr>
        <w:pStyle w:val="a3"/>
        <w:rPr>
          <w:sz w:val="24"/>
          <w:szCs w:val="24"/>
          <w:lang w:val="uk-UA"/>
        </w:rPr>
      </w:pPr>
    </w:p>
    <w:p w:rsidR="001C08E7" w:rsidRDefault="001C08E7" w:rsidP="006746FF">
      <w:pPr>
        <w:pStyle w:val="a3"/>
        <w:rPr>
          <w:sz w:val="24"/>
          <w:szCs w:val="24"/>
          <w:lang w:val="uk-UA"/>
        </w:rPr>
      </w:pPr>
    </w:p>
    <w:p w:rsidR="00D33AC4" w:rsidRDefault="00D33AC4" w:rsidP="006746FF">
      <w:pPr>
        <w:pStyle w:val="a3"/>
        <w:rPr>
          <w:sz w:val="24"/>
          <w:szCs w:val="24"/>
          <w:lang w:val="uk-UA"/>
        </w:rPr>
      </w:pPr>
      <w:r w:rsidRPr="006746FF">
        <w:rPr>
          <w:sz w:val="24"/>
          <w:szCs w:val="24"/>
          <w:lang w:val="uk-UA"/>
        </w:rPr>
        <w:t>Виконавець: Довбня А.М.</w:t>
      </w:r>
    </w:p>
    <w:p w:rsidR="00D33AC4" w:rsidRDefault="00D33AC4" w:rsidP="006746FF">
      <w:pPr>
        <w:pStyle w:val="a3"/>
        <w:rPr>
          <w:sz w:val="24"/>
          <w:szCs w:val="24"/>
          <w:lang w:val="uk-UA"/>
        </w:rPr>
      </w:pPr>
      <w:r w:rsidRPr="006746FF">
        <w:rPr>
          <w:sz w:val="24"/>
          <w:szCs w:val="24"/>
          <w:lang w:val="uk-UA"/>
        </w:rPr>
        <w:t>_______________________</w:t>
      </w:r>
    </w:p>
    <w:p w:rsidR="00D33AC4" w:rsidRPr="003D0490" w:rsidRDefault="00D33AC4" w:rsidP="006746FF">
      <w:pPr>
        <w:pStyle w:val="a3"/>
        <w:rPr>
          <w:sz w:val="24"/>
          <w:szCs w:val="24"/>
          <w:lang w:val="uk-UA"/>
        </w:rPr>
      </w:pPr>
    </w:p>
    <w:p w:rsidR="00310B7B" w:rsidRDefault="00310B7B" w:rsidP="00D0693B">
      <w:pPr>
        <w:pStyle w:val="a3"/>
        <w:jc w:val="center"/>
        <w:rPr>
          <w:b/>
          <w:bCs/>
          <w:lang w:val="uk-UA"/>
        </w:rPr>
      </w:pPr>
    </w:p>
    <w:p w:rsidR="00321527" w:rsidRDefault="00321527" w:rsidP="00D0693B">
      <w:pPr>
        <w:pStyle w:val="a3"/>
        <w:jc w:val="center"/>
        <w:rPr>
          <w:b/>
          <w:bCs/>
          <w:lang w:val="uk-UA"/>
        </w:rPr>
      </w:pPr>
    </w:p>
    <w:p w:rsidR="003C31ED" w:rsidRDefault="003C31ED" w:rsidP="00D0693B">
      <w:pPr>
        <w:pStyle w:val="a3"/>
        <w:jc w:val="center"/>
        <w:rPr>
          <w:b/>
          <w:bCs/>
          <w:lang w:val="uk-UA"/>
        </w:rPr>
      </w:pPr>
    </w:p>
    <w:p w:rsidR="00321527" w:rsidRDefault="00321527" w:rsidP="00D0693B">
      <w:pPr>
        <w:pStyle w:val="a3"/>
        <w:jc w:val="center"/>
        <w:rPr>
          <w:b/>
          <w:bCs/>
          <w:lang w:val="uk-UA"/>
        </w:rPr>
      </w:pP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3C31ED" w:rsidRPr="00E70836" w:rsidTr="002C2600">
        <w:tc>
          <w:tcPr>
            <w:tcW w:w="5459" w:type="dxa"/>
            <w:shd w:val="clear" w:color="auto" w:fill="auto"/>
          </w:tcPr>
          <w:p w:rsidR="003C31ED" w:rsidRPr="00E70836" w:rsidRDefault="003C31ED" w:rsidP="003C31ED">
            <w:pPr>
              <w:spacing w:after="0" w:line="240" w:lineRule="auto"/>
              <w:jc w:val="both"/>
              <w:rPr>
                <w:lang w:val="uk-UA"/>
              </w:rPr>
            </w:pPr>
            <w:r w:rsidRPr="00E70836">
              <w:rPr>
                <w:lang w:val="uk-UA"/>
              </w:rPr>
              <w:lastRenderedPageBreak/>
              <w:t xml:space="preserve">                             Додаток</w:t>
            </w:r>
          </w:p>
          <w:p w:rsidR="003C31ED" w:rsidRPr="00E70836" w:rsidRDefault="003C31ED" w:rsidP="003C31ED">
            <w:pPr>
              <w:spacing w:after="0" w:line="240" w:lineRule="auto"/>
              <w:jc w:val="both"/>
              <w:rPr>
                <w:lang w:val="uk-UA"/>
              </w:rPr>
            </w:pPr>
            <w:r w:rsidRPr="00E70836">
              <w:rPr>
                <w:lang w:val="uk-UA"/>
              </w:rPr>
              <w:t>до рішення  Сумської міської ради «Про Положення про управління державного архітектурно-будівельного контролю Сумської міської ради»</w:t>
            </w:r>
          </w:p>
          <w:p w:rsidR="003C31ED" w:rsidRPr="00E70836" w:rsidRDefault="003C31ED" w:rsidP="003C31ED">
            <w:pPr>
              <w:pStyle w:val="6"/>
              <w:ind w:left="0"/>
              <w:jc w:val="left"/>
            </w:pPr>
            <w:r w:rsidRPr="00E70836">
              <w:t xml:space="preserve">від </w:t>
            </w:r>
            <w:r>
              <w:t>28 вересня 2016</w:t>
            </w:r>
            <w:r w:rsidRPr="00E70836">
              <w:t xml:space="preserve"> року № </w:t>
            </w:r>
            <w:r>
              <w:t>1129</w:t>
            </w:r>
            <w:r w:rsidRPr="00E70836">
              <w:t>-МР</w:t>
            </w:r>
          </w:p>
        </w:tc>
      </w:tr>
    </w:tbl>
    <w:p w:rsidR="003C31ED" w:rsidRPr="00E70836" w:rsidRDefault="003C31ED" w:rsidP="003C31ED">
      <w:pPr>
        <w:pStyle w:val="6"/>
        <w:ind w:left="4395"/>
      </w:pP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  <w:r w:rsidRPr="00E70836">
        <w:rPr>
          <w:lang w:val="uk-UA"/>
        </w:rPr>
        <w:t>ПОЛОЖЕННЯ</w:t>
      </w:r>
    </w:p>
    <w:p w:rsidR="003C31ED" w:rsidRDefault="003C31ED" w:rsidP="003C31ED">
      <w:pPr>
        <w:spacing w:after="0" w:line="240" w:lineRule="auto"/>
        <w:jc w:val="center"/>
        <w:rPr>
          <w:lang w:val="uk-UA"/>
        </w:rPr>
      </w:pPr>
      <w:r w:rsidRPr="00E70836">
        <w:rPr>
          <w:lang w:val="uk-UA"/>
        </w:rPr>
        <w:t xml:space="preserve">про управління державного архітектурно-будівельного контролю </w:t>
      </w: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  <w:r w:rsidRPr="00E70836">
        <w:rPr>
          <w:lang w:val="uk-UA"/>
        </w:rPr>
        <w:t>Сумської міської ради</w:t>
      </w: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  <w:r w:rsidRPr="00E70836">
        <w:rPr>
          <w:lang w:val="uk-UA"/>
        </w:rPr>
        <w:t>РОЗДІЛ І. ЗАГАЛЬНІ ПОЛОЖЕННЯ</w:t>
      </w: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1.1. Управління державного архітектурно-будівельного контролю Сумської міської ради (далі по тексту – управління) утворюється Сумською міською радою та є виконавчим органом Сумської міської ради, їй підзвітне та підконтрольне, підпорядковане виконавчому комітету Сумської міської ради та міському голові, оперативно підпорядковане заступнику міського голови відповідно до розподілу обов’язків.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b/>
          <w:bCs/>
          <w:lang w:val="uk-UA"/>
        </w:rPr>
      </w:pPr>
      <w:r w:rsidRPr="00E70836">
        <w:rPr>
          <w:lang w:val="uk-UA"/>
        </w:rPr>
        <w:t>З питань здійснення повноважень, передбачених Законом України «Про регулювання містобудівної діяльності» управління є підконтрольним Держархбудінспекції.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1.2. Управління є самостійною юридичною особою, має власну печатку із зображенням малого Державного Герба України із надписом свого найменування та штампи із надписом свого найменування, реєстраційні рахунки в органах Державної казначейської служби України.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Повне найменування управління українською мовою – управління  державного архітектурно-будівельного контролю Сумської міської ради.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Скорочене найменування управління українською мовою – управління ДАБК СМР.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1.3. Структура управління затверджується Сумською міською радою, а штати та штатний розпис – міським головою.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Під час визначення чисельності працівників управління враховується обсяг заходів державного архітектурно-будівельного контролю, дозвільних та реєстраційних функцій у сфері містобудівної діяльності, які будуть здійснюватися управлінням.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 xml:space="preserve">1.4. У своїй діяльності управління керується Конституцією України, законами України «Про місцеве самоврядування в Україні», «Про службу в органах місцевого самоврядування», «Про регулювання містобудівної діяльності», іншими законами України, указами і розпорядженнями Президента України, актами Кабінету Міністрів України, наказами </w:t>
      </w:r>
      <w:proofErr w:type="spellStart"/>
      <w:r w:rsidRPr="00E70836">
        <w:rPr>
          <w:lang w:val="uk-UA"/>
        </w:rPr>
        <w:t>Мінрегіону</w:t>
      </w:r>
      <w:proofErr w:type="spellEnd"/>
      <w:r w:rsidRPr="00E70836">
        <w:rPr>
          <w:lang w:val="uk-UA"/>
        </w:rPr>
        <w:t xml:space="preserve"> та Держархбудінспекції, іншими нормативними актами, рішеннями Сумської міської ради та її виконавчого комітету, розпорядженнями міського голови та цим Положенням.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 xml:space="preserve">1.5. В управлінні працюють посадові особи органів місцевого самоврядування, які мають відповідні повноваження щодо здійснення організаційно-розпорядчих та консультативно-дорадчих функцій, технічні працівники та обслуговуючий персонал. На посадових осіб управління </w:t>
      </w:r>
      <w:r w:rsidRPr="00E70836">
        <w:rPr>
          <w:lang w:val="uk-UA"/>
        </w:rPr>
        <w:lastRenderedPageBreak/>
        <w:t>поширюється дія Закону України «Про службу в органах місцевого самоврядування». Працівники управління утримуються за рахунок коштів міського бюджету.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1.6. Управління забезпечує організацію здійснення делегованих повноважень органів виконавчої влади, визначених підпунктом 1 пункту «б» частини першої статті 27, підпунктами 1, 3, 6 пункту «б» частини першої статті 31, підпунктом 1 пункту «б» частини першої статті 38 Закону України «Про місцеве самоврядування в Україні».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1.7. Управління є неприбутковою організацією та утримується за рахунок коштів міського бюджету. Бюджет управління використовується виключно для фінансування видатків на утримання управління, здійснення відповідно до законодавства заходів державного архітектурно-будівельного контролю, оплати праці працівників управління. Використання коштів, не пов’язане з реалізацією основних завдань та функцій управління, визначених законодавством та цим Положенням – забороняється.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1.8.</w:t>
      </w:r>
      <w:r w:rsidRPr="00E70836">
        <w:rPr>
          <w:rFonts w:eastAsia="Times New Roman"/>
          <w:sz w:val="24"/>
          <w:szCs w:val="24"/>
          <w:lang w:eastAsia="uk-UA"/>
        </w:rPr>
        <w:t xml:space="preserve"> </w:t>
      </w:r>
      <w:r w:rsidRPr="00E70836">
        <w:rPr>
          <w:lang w:val="uk-UA"/>
        </w:rPr>
        <w:t>Управління</w:t>
      </w:r>
      <w:r w:rsidRPr="00E70836">
        <w:rPr>
          <w:rFonts w:eastAsia="Times New Roman"/>
          <w:lang w:val="uk-UA" w:eastAsia="uk-UA"/>
        </w:rPr>
        <w:t xml:space="preserve"> видає акти у передбаченій законом формі, організовує та контролює їх виконання.</w:t>
      </w: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  <w:r w:rsidRPr="00E70836">
        <w:rPr>
          <w:lang w:val="uk-UA"/>
        </w:rPr>
        <w:t>РОЗДІЛ ІІ. СТРУКТУРА ТА ОРГАНІЗАЦІЯ РОБОТИ УПРАВЛІННЯ</w:t>
      </w: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2.1. Управління очолює начальник. Начальник управління та його заступник (заступники) призначаються на посаду розпорядженням міського голови за рекомендацією конкурсної комісії Сумської міської ради та звільняються з посади розпорядженням міського голови відповідно до чинного законодавства України.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2.2. На посаду начальника управління призначається особа, яка має вищу освіту за освітньо-кваліфікаційним рівень магістра, спеціаліста за відповідним напрямом професійного спрямування (будівництво, архітектура, право), стажем роботи за фахом на службі в органах місцевого самоврядування та/або державній службі на керівних посадах не менш як три роки або на керівних посадах в іншій сфері не менш як п’ять років.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2.3. Посадова інструкція начальника управління погоджується заступником</w:t>
      </w:r>
      <w:r>
        <w:rPr>
          <w:lang w:val="uk-UA"/>
        </w:rPr>
        <w:t xml:space="preserve"> міського голови відповідно </w:t>
      </w:r>
      <w:r w:rsidRPr="00E70836">
        <w:rPr>
          <w:lang w:val="uk-UA"/>
        </w:rPr>
        <w:t>до розподілу обов’язків та затверджується міським головою.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 xml:space="preserve">2.4. Начальник здійснює керівництво діяльністю управління, забезпечує виконання покладених завдань та функцій щодо здійснення державного архітектурно-будівельного контролю на території міста Суми. 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 xml:space="preserve"> 2.5. Начальник представляє управління у відносинах з державними органами, органами місцевого самоврядування, підприємствами, установами, організаціями усіх форм власності в межах повноважень управління.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 xml:space="preserve">2.6. Начальник організовує та контролює виконання в управлінні Конституції та законів України, актів Президента України та Кабінету Міністрів України, наказів Міністерства регіонального розвитку, будівництва та житлово-комунального господарства України, Державної архітектурно-будівельної інспекції України, рішень органів та посадових осіб місцевого самоврядування. 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 xml:space="preserve">2.7. Начальник  організовує кадрову роботу в частині укомплектування управління фахівцями необхідної кваліфікації, затверджує посадові </w:t>
      </w:r>
      <w:r w:rsidRPr="00E70836">
        <w:rPr>
          <w:lang w:val="uk-UA"/>
        </w:rPr>
        <w:lastRenderedPageBreak/>
        <w:t>інструкції, призначає працівників управління за рекомендацією конкурсної комісії Сумської міської ради чи за іншою процедурою, передбаченою законодавством України, та звільняє з посади наказом відповідно до чинного законодавства України.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2.8. Призначення особи на посаду в управлінні, яка передбачає роботу з єдиним реєстром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документів, здійснюється за умови проходження кандидатом на таку посаду відповідної підготовки у Держархбудінспекції з перевіркою рівня його кваліфікації та знань шляхом проведення заліку.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2.9. Положення про управління затверджується Сумською міською радою.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2.10. На період відсутності начальника управління його обов’язки виконує заступник начальника управління, а у разі відсутності останнього інша особа, визначена розпорядженням міського голови.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2.11. В окремих випадках, у разі службової необхідності, за дорученням начальника управління працівники управління виконують повноваження не передбачені посадовими інструкціями, але в межах повноважень управління.</w:t>
      </w: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  <w:r w:rsidRPr="00E70836">
        <w:rPr>
          <w:lang w:val="uk-UA"/>
        </w:rPr>
        <w:t>РОЗДІЛ ІІІ. ЗАВДАННЯ ТА ФУНКЦІЇ УПРАВЛІННЯ</w:t>
      </w:r>
    </w:p>
    <w:p w:rsidR="003C31ED" w:rsidRPr="00E70836" w:rsidRDefault="003C31ED" w:rsidP="003C31ED">
      <w:pPr>
        <w:spacing w:after="0" w:line="240" w:lineRule="auto"/>
        <w:jc w:val="both"/>
        <w:rPr>
          <w:lang w:val="uk-UA"/>
        </w:rPr>
      </w:pP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3.1. Основними завданнями управління є: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3.1.1. Здійснення відповідно до закону державного архітектурно-будівельного контролю;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3.1.2. Виконання дозвільних та реєстраційних  функцій у сфері містобудівної діяльності.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3.2. Управління відповідно до покладених на нього завдань здійснює наступні функції: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3.2.1. Розробляє проекти рішень Сумської міської ради, виконавчого комітету Сумської міської ради, розпоряджень міського голови з питань, віднесених до його компетенції;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3.2.2. Розглядає звернення громадян, підприємств, установ, організацій, у тому числі об’єднань громадян, фізичних осіб</w:t>
      </w:r>
      <w:r w:rsidRPr="00E70836">
        <w:rPr>
          <w:b/>
          <w:bCs/>
          <w:lang w:val="uk-UA"/>
        </w:rPr>
        <w:t>-</w:t>
      </w:r>
      <w:r w:rsidRPr="00E70836">
        <w:rPr>
          <w:lang w:val="uk-UA"/>
        </w:rPr>
        <w:t>підприємців, депутатські звернення та запити у порядку, передбаченому чинним законодавством України, забезпечує виконання вимог законодавства України про доступ до публічної інформації;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3.2.3. За дорученням керівництва та самостійно аналізує матеріали, які надходять від правоохоронних, судових органів та органів прокуратури, інших державних органів та установ, сприяє своєчасному вжиттю заходів за результатами їх розгляду;</w:t>
      </w:r>
    </w:p>
    <w:p w:rsidR="003C31ED" w:rsidRPr="008E1775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 xml:space="preserve">3.2.4. За дорученням міського голови представляє інтереси Сумської міської ради, виконавчого комітету Сумської міської ради та міського голови в місцевих, апеляційних, вищих спеціалізованих та у Верховному Суді України, у тому числі у взаємовідносинах з державними органами, органами </w:t>
      </w:r>
      <w:r w:rsidRPr="00E70836">
        <w:rPr>
          <w:lang w:val="uk-UA"/>
        </w:rPr>
        <w:lastRenderedPageBreak/>
        <w:t xml:space="preserve">місцевого самоврядування, підприємствами, установами, організаціями усіх форм власності в межах </w:t>
      </w:r>
      <w:r w:rsidRPr="008E1775">
        <w:rPr>
          <w:lang w:val="uk-UA"/>
        </w:rPr>
        <w:t>повноважень управління;</w:t>
      </w:r>
    </w:p>
    <w:p w:rsidR="003C31ED" w:rsidRPr="008E1775" w:rsidRDefault="003C31ED" w:rsidP="003C31ED">
      <w:pPr>
        <w:spacing w:after="0" w:line="240" w:lineRule="auto"/>
        <w:ind w:firstLine="708"/>
        <w:jc w:val="both"/>
        <w:rPr>
          <w:lang w:val="uk-UA"/>
        </w:rPr>
      </w:pPr>
      <w:r w:rsidRPr="008E1775">
        <w:rPr>
          <w:lang w:val="uk-UA"/>
        </w:rPr>
        <w:t>3.2.5. У передбачених законодавством випадках, з метою реалізації повноважень у сфері державного архітектурно-будівельного контролю, виступає позивачем та відповідачем у суді;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3.2.</w:t>
      </w:r>
      <w:r>
        <w:rPr>
          <w:lang w:val="uk-UA"/>
        </w:rPr>
        <w:t>6</w:t>
      </w:r>
      <w:r w:rsidRPr="00E70836">
        <w:rPr>
          <w:lang w:val="uk-UA"/>
        </w:rPr>
        <w:t>. Здійснює, в межах повноважень, договірну роботу щодо договорів, угод, контрактів, стосовно яких виступає Сумська міська рада або її виконавчий комітет;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70836">
        <w:rPr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>7</w:t>
      </w:r>
      <w:r w:rsidRPr="00E70836">
        <w:rPr>
          <w:sz w:val="28"/>
          <w:szCs w:val="28"/>
          <w:lang w:val="uk-UA"/>
        </w:rPr>
        <w:t xml:space="preserve">. Розробляє пропозиції щодо вдосконалення законодавчих актів, актів Президента України та Кабінету Міністрів України, нормативно-правових актів міністерств та в установленому порядку подає їх до </w:t>
      </w:r>
      <w:r w:rsidRPr="00E70836">
        <w:rPr>
          <w:rStyle w:val="rvts0"/>
          <w:sz w:val="28"/>
          <w:szCs w:val="28"/>
          <w:lang w:val="uk-UA"/>
        </w:rPr>
        <w:t>Державної архітектурно-будівельної інспекції України</w:t>
      </w:r>
      <w:r w:rsidRPr="00E70836">
        <w:rPr>
          <w:sz w:val="28"/>
          <w:szCs w:val="28"/>
          <w:lang w:val="uk-UA"/>
        </w:rPr>
        <w:t>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1" w:name="n18"/>
      <w:bookmarkEnd w:id="1"/>
      <w:r w:rsidRPr="00E70836">
        <w:rPr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>8</w:t>
      </w:r>
      <w:r w:rsidRPr="00E70836">
        <w:rPr>
          <w:sz w:val="28"/>
          <w:szCs w:val="28"/>
          <w:lang w:val="uk-UA"/>
        </w:rPr>
        <w:t>. Надає, отримує, реєструє, повертає документи, що дають право на виконання підготовчих та будівельних робіт, відмовляє у видачі таких документів, анулює їх, скасовує їх реєстрацію;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70836">
        <w:rPr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>9</w:t>
      </w:r>
      <w:r w:rsidRPr="00E70836">
        <w:rPr>
          <w:sz w:val="28"/>
          <w:szCs w:val="28"/>
          <w:lang w:val="uk-UA"/>
        </w:rPr>
        <w:t xml:space="preserve"> Приймає в експлуатацію закінчені будівництвом об’єкти (видає сертифікати, реєструє декларації про готовність об’єкта до експлуатації та повертає такі декларації на доопрацювання для усунення виявлених недоліків);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2" w:name="n19"/>
      <w:bookmarkStart w:id="3" w:name="n21"/>
      <w:bookmarkStart w:id="4" w:name="n22"/>
      <w:bookmarkEnd w:id="2"/>
      <w:bookmarkEnd w:id="3"/>
      <w:bookmarkEnd w:id="4"/>
      <w:r w:rsidRPr="00E70836">
        <w:rPr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>10</w:t>
      </w:r>
      <w:r w:rsidRPr="00E70836">
        <w:rPr>
          <w:sz w:val="28"/>
          <w:szCs w:val="28"/>
          <w:lang w:val="uk-UA"/>
        </w:rPr>
        <w:t>. Подає Держархбудінспекції інформацію, необхідну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5" w:name="n23"/>
      <w:bookmarkEnd w:id="5"/>
      <w:r w:rsidRPr="00E70836">
        <w:rPr>
          <w:sz w:val="28"/>
          <w:szCs w:val="28"/>
          <w:lang w:val="uk-UA"/>
        </w:rPr>
        <w:t>3.2.1</w:t>
      </w:r>
      <w:r>
        <w:rPr>
          <w:sz w:val="28"/>
          <w:szCs w:val="28"/>
          <w:lang w:val="uk-UA"/>
        </w:rPr>
        <w:t>1</w:t>
      </w:r>
      <w:r w:rsidRPr="00E70836">
        <w:rPr>
          <w:sz w:val="28"/>
          <w:szCs w:val="28"/>
          <w:lang w:val="uk-UA"/>
        </w:rPr>
        <w:t>. Здійснює державний архітектурно-будівельний контроль за дотриманням</w:t>
      </w:r>
      <w:bookmarkStart w:id="6" w:name="n24"/>
      <w:bookmarkEnd w:id="6"/>
      <w:r w:rsidRPr="00E70836">
        <w:rPr>
          <w:sz w:val="28"/>
          <w:szCs w:val="28"/>
          <w:lang w:val="uk-UA"/>
        </w:rPr>
        <w:t xml:space="preserve"> вимог законодавства у сфері містобудівної діяльності, будівельних норм, державних стандартів і правил, положень містобудівної документації всіх рівнів, вихідних даних для проектування об’єктів містобудування, проектної документації щодо об’єктів, розташованих на території міста;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70836">
        <w:rPr>
          <w:sz w:val="28"/>
          <w:szCs w:val="28"/>
          <w:lang w:val="uk-UA"/>
        </w:rPr>
        <w:t>3.2.1</w:t>
      </w:r>
      <w:r>
        <w:rPr>
          <w:sz w:val="28"/>
          <w:szCs w:val="28"/>
          <w:lang w:val="uk-UA"/>
        </w:rPr>
        <w:t>2</w:t>
      </w:r>
      <w:r w:rsidRPr="00E70836">
        <w:rPr>
          <w:sz w:val="28"/>
          <w:szCs w:val="28"/>
          <w:lang w:val="uk-UA"/>
        </w:rPr>
        <w:t>. Скасовує декларації про початок виконання підготовчих та будівельних робіт та зупиняє підготовчі та будівельні роботи у випадках, передбачених законодавством;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7" w:name="n25"/>
      <w:bookmarkStart w:id="8" w:name="n26"/>
      <w:bookmarkStart w:id="9" w:name="n27"/>
      <w:bookmarkStart w:id="10" w:name="n31"/>
      <w:bookmarkStart w:id="11" w:name="n32"/>
      <w:bookmarkStart w:id="12" w:name="n33"/>
      <w:bookmarkEnd w:id="7"/>
      <w:bookmarkEnd w:id="8"/>
      <w:bookmarkEnd w:id="9"/>
      <w:bookmarkEnd w:id="10"/>
      <w:bookmarkEnd w:id="11"/>
      <w:bookmarkEnd w:id="12"/>
      <w:r w:rsidRPr="00E70836">
        <w:rPr>
          <w:sz w:val="28"/>
          <w:szCs w:val="28"/>
          <w:lang w:val="uk-UA"/>
        </w:rPr>
        <w:t>3.2.1</w:t>
      </w:r>
      <w:r>
        <w:rPr>
          <w:sz w:val="28"/>
          <w:szCs w:val="28"/>
          <w:lang w:val="uk-UA"/>
        </w:rPr>
        <w:t>3</w:t>
      </w:r>
      <w:r w:rsidRPr="00E70836">
        <w:rPr>
          <w:sz w:val="28"/>
          <w:szCs w:val="28"/>
          <w:lang w:val="uk-UA"/>
        </w:rPr>
        <w:t>. Здійснює контроль за виконанням законних вимог (приписів) органів держархбудконтролю;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13" w:name="n34"/>
      <w:bookmarkStart w:id="14" w:name="n35"/>
      <w:bookmarkEnd w:id="13"/>
      <w:bookmarkEnd w:id="14"/>
      <w:r w:rsidRPr="00E70836">
        <w:rPr>
          <w:sz w:val="28"/>
          <w:szCs w:val="28"/>
          <w:lang w:val="uk-UA"/>
        </w:rPr>
        <w:t>3.2.1</w:t>
      </w:r>
      <w:r>
        <w:rPr>
          <w:sz w:val="28"/>
          <w:szCs w:val="28"/>
          <w:lang w:val="uk-UA"/>
        </w:rPr>
        <w:t>4</w:t>
      </w:r>
      <w:r w:rsidRPr="00E70836">
        <w:rPr>
          <w:sz w:val="28"/>
          <w:szCs w:val="28"/>
          <w:lang w:val="uk-UA"/>
        </w:rPr>
        <w:t>. Розглядає відповідно до закону справи про адміністративні правопорушення, пов’язані з порушенням вимог чинного законодавства, будівельних норм, державних стандартів і правил під час будівництва, порушенням законодавства під час планування та забудови територій та невиконанням законних вимог (приписів) органів держархбудконтролю;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70836">
        <w:rPr>
          <w:sz w:val="28"/>
          <w:szCs w:val="28"/>
          <w:lang w:val="uk-UA"/>
        </w:rPr>
        <w:t>3.2.1</w:t>
      </w:r>
      <w:r>
        <w:rPr>
          <w:sz w:val="28"/>
          <w:szCs w:val="28"/>
          <w:lang w:val="uk-UA"/>
        </w:rPr>
        <w:t>5</w:t>
      </w:r>
      <w:r w:rsidRPr="00E70836">
        <w:rPr>
          <w:sz w:val="28"/>
          <w:szCs w:val="28"/>
          <w:lang w:val="uk-UA"/>
        </w:rPr>
        <w:t>. У визначених законодавством випадках розглядає справи про правопорушення у сфері містобудівної діяльності із прийняттям відповідних рішень;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15" w:name="n36"/>
      <w:bookmarkStart w:id="16" w:name="n37"/>
      <w:bookmarkEnd w:id="15"/>
      <w:bookmarkEnd w:id="16"/>
      <w:r w:rsidRPr="00E70836">
        <w:rPr>
          <w:sz w:val="28"/>
          <w:szCs w:val="28"/>
          <w:lang w:val="uk-UA"/>
        </w:rPr>
        <w:t>3.2.1</w:t>
      </w:r>
      <w:r>
        <w:rPr>
          <w:sz w:val="28"/>
          <w:szCs w:val="28"/>
          <w:lang w:val="uk-UA"/>
        </w:rPr>
        <w:t>6</w:t>
      </w:r>
      <w:r w:rsidRPr="00E70836">
        <w:rPr>
          <w:sz w:val="28"/>
          <w:szCs w:val="28"/>
          <w:lang w:val="uk-UA"/>
        </w:rPr>
        <w:t>. Організовує проведення або проводить навчання, підвищення кваліфікації, підготовку та перепідготовку фахівців для здійснення державного архітектурно-будівельного контролю, обстеження та інших функцій, що належать до сфери діяльності управління;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bookmarkStart w:id="17" w:name="n38"/>
      <w:bookmarkStart w:id="18" w:name="n39"/>
      <w:bookmarkEnd w:id="17"/>
      <w:bookmarkEnd w:id="18"/>
      <w:r w:rsidRPr="00E70836">
        <w:rPr>
          <w:lang w:val="uk-UA"/>
        </w:rPr>
        <w:lastRenderedPageBreak/>
        <w:t>3.2.1</w:t>
      </w:r>
      <w:r>
        <w:rPr>
          <w:lang w:val="uk-UA"/>
        </w:rPr>
        <w:t>7</w:t>
      </w:r>
      <w:r w:rsidRPr="00E70836">
        <w:rPr>
          <w:lang w:val="uk-UA"/>
        </w:rPr>
        <w:t>. Здійснює інші повноваження відповідно до законодавства.</w:t>
      </w:r>
    </w:p>
    <w:p w:rsidR="003C31ED" w:rsidRPr="00E70836" w:rsidRDefault="003C31ED" w:rsidP="003C31ED">
      <w:pPr>
        <w:spacing w:after="0" w:line="240" w:lineRule="auto"/>
        <w:jc w:val="both"/>
        <w:rPr>
          <w:b/>
          <w:bCs/>
          <w:lang w:val="uk-UA"/>
        </w:rPr>
      </w:pP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  <w:r w:rsidRPr="00E70836">
        <w:rPr>
          <w:lang w:val="uk-UA"/>
        </w:rPr>
        <w:t>РОЗДІЛ ІV. ПРАВА  ПОСАДОВИХ ОСІБ УПРАВЛІННЯ</w:t>
      </w:r>
    </w:p>
    <w:p w:rsidR="003C31ED" w:rsidRPr="00E70836" w:rsidRDefault="003C31ED" w:rsidP="003C31ED">
      <w:pPr>
        <w:spacing w:after="0" w:line="240" w:lineRule="auto"/>
        <w:jc w:val="both"/>
        <w:rPr>
          <w:lang w:val="uk-UA"/>
        </w:rPr>
      </w:pP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4.1. Посадові особи управління для виконання покладених на них завдань під час перевірки мають право: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4.1.1. Безперешкодного доступу до місця будівництва об’єкта та до прийнятих в експлуатацію об’єктів, що підлягають обов’язковому обстеженню;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70836">
        <w:rPr>
          <w:sz w:val="28"/>
          <w:szCs w:val="28"/>
          <w:lang w:val="uk-UA"/>
        </w:rPr>
        <w:t>4.1.2. Складати протоколи про вчинення правопорушень у сфері містобудівної діяльності, акти перевірок у сфері містобудівної діяльності і накладати штрафи у межах повноважень, передбачених законом;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70836">
        <w:rPr>
          <w:sz w:val="28"/>
          <w:szCs w:val="28"/>
          <w:lang w:val="uk-UA"/>
        </w:rPr>
        <w:t>4.1.3. Видавати обов’язкові до виконання приписи щодо: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70836">
        <w:rPr>
          <w:sz w:val="28"/>
          <w:szCs w:val="28"/>
          <w:lang w:val="uk-UA"/>
        </w:rPr>
        <w:t>усунення порушення вимог законодавства у сфері містобудівної діяльності, будівельних норм, державних стандартів і правил;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70836">
        <w:rPr>
          <w:sz w:val="28"/>
          <w:szCs w:val="28"/>
          <w:lang w:val="uk-UA"/>
        </w:rPr>
        <w:t>зупинення підготовчих та будівельних робіт, що не відповідають вимогам законодавства у сфері містобудівної діяльності, зокрема будівельним нормам, містобудівним умовам і обмеженням, затвердженому проекту або будівельному паспорту забудови земельної ділянки, виконуються без повідомлення, реєстрації декларації про початок їх виконання або дозволу на виконання будівельних робіт;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70836">
        <w:rPr>
          <w:sz w:val="28"/>
          <w:szCs w:val="28"/>
          <w:lang w:val="uk-UA"/>
        </w:rPr>
        <w:t xml:space="preserve">4.1.4. Проводити перевірки </w:t>
      </w:r>
      <w:bookmarkStart w:id="19" w:name="n28"/>
      <w:bookmarkEnd w:id="19"/>
      <w:r w:rsidRPr="00E70836">
        <w:rPr>
          <w:sz w:val="28"/>
          <w:szCs w:val="28"/>
          <w:lang w:val="uk-UA"/>
        </w:rPr>
        <w:t xml:space="preserve">відповідності виконання підготовчих та будівельних робіт вимогам законодавства у сфері містобудівної діяльності, будівельних норм, державних стандартів і правил, затвердженим проектним вимогам, рішенням, технічним умовам, </w:t>
      </w:r>
      <w:bookmarkStart w:id="20" w:name="n29"/>
      <w:bookmarkEnd w:id="20"/>
      <w:r w:rsidRPr="00E70836">
        <w:rPr>
          <w:sz w:val="28"/>
          <w:szCs w:val="28"/>
          <w:lang w:val="uk-UA"/>
        </w:rPr>
        <w:t>своєчасності та якості проведення передбачених нормативно-технічною і проектною документацією зйомок, замірів, випробувань, а також ведення журналів робіт, наявності у випадках передбачених законодавством, паспортів, актів та протоколів випробувань, сертифікатів та іншої документації;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70836">
        <w:rPr>
          <w:sz w:val="28"/>
          <w:szCs w:val="28"/>
          <w:lang w:val="uk-UA"/>
        </w:rPr>
        <w:t>4.1.5. Проводити згідно із законодавством перевірку відповідності будівельних матеріалів, виробів і конструкцій, що використовуються під час будівництва об’єктів, вимогам державних стандартів, будівельних норм і правил;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21" w:name="n30"/>
      <w:bookmarkEnd w:id="21"/>
      <w:r w:rsidRPr="00E70836">
        <w:rPr>
          <w:sz w:val="28"/>
          <w:szCs w:val="28"/>
          <w:lang w:val="uk-UA"/>
        </w:rPr>
        <w:t xml:space="preserve">4.1.6. </w:t>
      </w:r>
      <w:bookmarkStart w:id="22" w:name="n50"/>
      <w:bookmarkEnd w:id="22"/>
      <w:r w:rsidRPr="00E70836">
        <w:rPr>
          <w:sz w:val="28"/>
          <w:szCs w:val="28"/>
          <w:lang w:val="uk-UA"/>
        </w:rPr>
        <w:t>Залучати до проведення перевірок представників центральних і місцевих органів виконавчої влади, органів місцевого самоврядування, експертних та громадських об’єднань (за погодженням з їх керівниками), фахівців галузевих науково-дослідних та науково-технічних організацій;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23" w:name="n51"/>
      <w:bookmarkEnd w:id="23"/>
      <w:r w:rsidRPr="00E70836">
        <w:rPr>
          <w:sz w:val="28"/>
          <w:szCs w:val="28"/>
          <w:lang w:val="uk-UA"/>
        </w:rPr>
        <w:t>4.1.7. Отримувати від органів виконавчої влади, органів місцевого самоврядування, підприємств, установ та організацій, фізичних осіб інформацію та документи, необхідні для здійснення державного архітектурно-будівельного контролю;</w:t>
      </w:r>
      <w:bookmarkStart w:id="24" w:name="n52"/>
      <w:bookmarkEnd w:id="24"/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25" w:name="n53"/>
      <w:bookmarkEnd w:id="25"/>
      <w:r w:rsidRPr="00E70836">
        <w:rPr>
          <w:sz w:val="28"/>
          <w:szCs w:val="28"/>
          <w:lang w:val="uk-UA"/>
        </w:rPr>
        <w:t>4.1.8. Вимагати у випадках, передбачених законодавством, вибіркового розкриття окремих конструктивних елементів будинків і споруд, проведення зйомки і замірів, додаткових лабораторних та інших випробувань будівельних матеріалів, виробів і конструкцій;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26" w:name="n54"/>
      <w:bookmarkStart w:id="27" w:name="n55"/>
      <w:bookmarkEnd w:id="26"/>
      <w:bookmarkEnd w:id="27"/>
      <w:r w:rsidRPr="00E70836">
        <w:rPr>
          <w:sz w:val="28"/>
          <w:szCs w:val="28"/>
          <w:lang w:val="uk-UA"/>
        </w:rPr>
        <w:t>4.1.9. Забороняти за вмотивованим письмовим рішенням керівника управління чи його заступника експлуатацію закінчених будівництвом об’єктів, не прийнятих в експлуатацію;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70836">
        <w:rPr>
          <w:sz w:val="28"/>
          <w:szCs w:val="28"/>
          <w:lang w:val="uk-UA"/>
        </w:rPr>
        <w:lastRenderedPageBreak/>
        <w:t>4.1.10. Здійснювати фіксування процесу проведення перевірки з використанням аудіо- та відеотехніки;</w:t>
      </w:r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70836">
        <w:rPr>
          <w:sz w:val="28"/>
          <w:szCs w:val="28"/>
          <w:lang w:val="uk-UA"/>
        </w:rPr>
        <w:t>4.1.11. Здійснювати контроль за дотриманням порядку обстеження та паспортизації об’єктів, а також за здійсненням заходів щодо забезпечення надійності та безпеки під час їх експлуатації.</w:t>
      </w:r>
      <w:bookmarkStart w:id="28" w:name="n62"/>
      <w:bookmarkStart w:id="29" w:name="n63"/>
      <w:bookmarkEnd w:id="28"/>
      <w:bookmarkEnd w:id="29"/>
    </w:p>
    <w:p w:rsidR="003C31ED" w:rsidRPr="00E70836" w:rsidRDefault="003C31ED" w:rsidP="003C31ED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  <w:r w:rsidRPr="00E70836">
        <w:rPr>
          <w:lang w:val="uk-UA"/>
        </w:rPr>
        <w:t>РОЗДІЛ V. ВІДПОВІДАЛЬНІСТЬ ПОСАДОВИХ ОСІБ УПРАВЛІННЯ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5.1. Персональну відповідальність за роботу управління та належне здійснення покладених на нього завдань та функцій несе начальник управління.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5.2. Працівники управління можуть бути притягнуті до дисциплінарної, цивільної, адміністративної, кримінальної та інших видів відповідальності у випадках та в порядку, передбачених чинним законодавством України.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5.3. Працівники несуть відповідальність за несвоєчасне та неналежне виконання обов’язків, передбачених даним Положенням і посадовими інструкціями, в порядку, визначеному чинним законодавством.</w:t>
      </w: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  <w:r w:rsidRPr="00E70836">
        <w:rPr>
          <w:lang w:val="uk-UA"/>
        </w:rPr>
        <w:t>РОЗДІЛ VІ. ЗАКЛЮЧНІ ПОЛОЖЕННЯ</w:t>
      </w:r>
    </w:p>
    <w:p w:rsidR="003C31ED" w:rsidRPr="00E70836" w:rsidRDefault="003C31ED" w:rsidP="003C31ED">
      <w:pPr>
        <w:spacing w:after="0" w:line="240" w:lineRule="auto"/>
        <w:jc w:val="center"/>
        <w:rPr>
          <w:lang w:val="uk-UA"/>
        </w:rPr>
      </w:pP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6.1. Управління реорганізовується або ліквідується Сумською міською радою. У разі реорганізації правонаступником управління є новостворений Сумською міською радою виконавчий орган. Активи управління підлягають передачі у порядку правонаступництва до новоствореного органу, діяльність якого не має на меті одержання прибутку. У разі ліквідації активи управління зараховуються до міського бюджету.</w:t>
      </w:r>
    </w:p>
    <w:p w:rsidR="003C31ED" w:rsidRPr="00E70836" w:rsidRDefault="003C31ED" w:rsidP="003C31ED">
      <w:pPr>
        <w:spacing w:after="0" w:line="240" w:lineRule="auto"/>
        <w:ind w:firstLine="720"/>
        <w:jc w:val="both"/>
        <w:rPr>
          <w:lang w:val="uk-UA"/>
        </w:rPr>
      </w:pPr>
      <w:r w:rsidRPr="00E70836">
        <w:rPr>
          <w:lang w:val="uk-UA"/>
        </w:rPr>
        <w:t>6.2. Зміни до цього Положення вносяться відповідно до процедури розгляду питань у Сумській міській раді, передбаченої Регламентом роботи Сумської міської ради.</w:t>
      </w:r>
    </w:p>
    <w:p w:rsidR="003C31ED" w:rsidRDefault="003C31ED" w:rsidP="003C31ED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1C08E7" w:rsidRPr="00EB63FA" w:rsidRDefault="001C08E7" w:rsidP="003C31ED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3C31ED" w:rsidRPr="00EB63FA" w:rsidRDefault="003C31ED" w:rsidP="003C31ED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3C31ED" w:rsidRDefault="003C31ED" w:rsidP="003C31ED">
      <w:pPr>
        <w:spacing w:after="0" w:line="240" w:lineRule="auto"/>
        <w:jc w:val="both"/>
        <w:rPr>
          <w:sz w:val="4"/>
          <w:szCs w:val="4"/>
          <w:lang w:val="uk-UA"/>
        </w:rPr>
      </w:pPr>
      <w:r w:rsidRPr="00E70836">
        <w:rPr>
          <w:lang w:val="uk-UA"/>
        </w:rPr>
        <w:t>Сумський міський голова</w:t>
      </w:r>
      <w:r w:rsidRPr="00E70836">
        <w:rPr>
          <w:b/>
          <w:bCs/>
          <w:lang w:val="uk-UA"/>
        </w:rPr>
        <w:tab/>
      </w:r>
      <w:r w:rsidRPr="00E70836">
        <w:rPr>
          <w:b/>
          <w:bCs/>
          <w:lang w:val="uk-UA"/>
        </w:rPr>
        <w:tab/>
      </w:r>
      <w:r w:rsidRPr="00E70836">
        <w:rPr>
          <w:b/>
          <w:bCs/>
          <w:lang w:val="uk-UA"/>
        </w:rPr>
        <w:tab/>
      </w:r>
      <w:r w:rsidRPr="00E70836">
        <w:rPr>
          <w:b/>
          <w:bCs/>
          <w:lang w:val="uk-UA"/>
        </w:rPr>
        <w:tab/>
      </w:r>
      <w:r w:rsidRPr="00E70836">
        <w:rPr>
          <w:b/>
          <w:bCs/>
          <w:lang w:val="uk-UA"/>
        </w:rPr>
        <w:tab/>
      </w:r>
      <w:r w:rsidRPr="00E70836">
        <w:rPr>
          <w:b/>
          <w:bCs/>
          <w:lang w:val="uk-UA"/>
        </w:rPr>
        <w:tab/>
      </w:r>
      <w:r w:rsidRPr="00E70836">
        <w:rPr>
          <w:lang w:val="uk-UA"/>
        </w:rPr>
        <w:t>О.М. Лисенко</w:t>
      </w:r>
    </w:p>
    <w:p w:rsidR="003C31ED" w:rsidRDefault="003C31ED" w:rsidP="003C31ED">
      <w:pPr>
        <w:spacing w:after="0" w:line="240" w:lineRule="auto"/>
        <w:jc w:val="both"/>
        <w:rPr>
          <w:sz w:val="4"/>
          <w:szCs w:val="4"/>
          <w:lang w:val="uk-UA"/>
        </w:rPr>
      </w:pPr>
    </w:p>
    <w:p w:rsidR="001C08E7" w:rsidRDefault="001C08E7" w:rsidP="003C31ED">
      <w:pPr>
        <w:spacing w:after="0" w:line="240" w:lineRule="auto"/>
        <w:jc w:val="both"/>
        <w:rPr>
          <w:sz w:val="4"/>
          <w:szCs w:val="4"/>
          <w:lang w:val="uk-UA"/>
        </w:rPr>
      </w:pPr>
    </w:p>
    <w:p w:rsidR="001C08E7" w:rsidRDefault="001C08E7" w:rsidP="003C31ED">
      <w:pPr>
        <w:spacing w:after="0" w:line="240" w:lineRule="auto"/>
        <w:jc w:val="both"/>
        <w:rPr>
          <w:sz w:val="4"/>
          <w:szCs w:val="4"/>
          <w:lang w:val="uk-UA"/>
        </w:rPr>
      </w:pPr>
    </w:p>
    <w:p w:rsidR="001C08E7" w:rsidRDefault="001C08E7" w:rsidP="003C31ED">
      <w:pPr>
        <w:spacing w:after="0" w:line="240" w:lineRule="auto"/>
        <w:jc w:val="both"/>
        <w:rPr>
          <w:sz w:val="4"/>
          <w:szCs w:val="4"/>
          <w:lang w:val="uk-UA"/>
        </w:rPr>
      </w:pPr>
    </w:p>
    <w:p w:rsidR="003C31ED" w:rsidRPr="00EB63FA" w:rsidRDefault="003C31ED" w:rsidP="003C31ED">
      <w:pPr>
        <w:spacing w:after="0" w:line="240" w:lineRule="auto"/>
        <w:jc w:val="both"/>
        <w:rPr>
          <w:sz w:val="4"/>
          <w:szCs w:val="4"/>
          <w:lang w:val="uk-UA"/>
        </w:rPr>
      </w:pPr>
    </w:p>
    <w:p w:rsidR="003C31ED" w:rsidRDefault="003C31ED" w:rsidP="003C31ED">
      <w:pPr>
        <w:spacing w:after="0" w:line="240" w:lineRule="auto"/>
        <w:jc w:val="both"/>
        <w:rPr>
          <w:sz w:val="22"/>
          <w:lang w:val="uk-UA"/>
        </w:rPr>
      </w:pPr>
      <w:r w:rsidRPr="00E70836">
        <w:rPr>
          <w:sz w:val="22"/>
          <w:lang w:val="uk-UA"/>
        </w:rPr>
        <w:t>Виконавець: Довбня А.М.</w:t>
      </w:r>
    </w:p>
    <w:p w:rsidR="003C31ED" w:rsidRDefault="003C31ED" w:rsidP="00D0693B">
      <w:pPr>
        <w:pStyle w:val="a3"/>
        <w:jc w:val="center"/>
        <w:rPr>
          <w:b/>
          <w:bCs/>
          <w:lang w:val="uk-UA"/>
        </w:rPr>
      </w:pPr>
    </w:p>
    <w:sectPr w:rsidR="003C31ED" w:rsidSect="00B32031">
      <w:pgSz w:w="11906" w:h="16838"/>
      <w:pgMar w:top="993" w:right="851" w:bottom="38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33DC5"/>
    <w:multiLevelType w:val="hybridMultilevel"/>
    <w:tmpl w:val="1026C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0C"/>
    <w:rsid w:val="00037D33"/>
    <w:rsid w:val="000A68FE"/>
    <w:rsid w:val="000D1931"/>
    <w:rsid w:val="001936AB"/>
    <w:rsid w:val="001A62FA"/>
    <w:rsid w:val="001C08E7"/>
    <w:rsid w:val="001C29B6"/>
    <w:rsid w:val="001D1096"/>
    <w:rsid w:val="001D6CD2"/>
    <w:rsid w:val="00222BBB"/>
    <w:rsid w:val="00233917"/>
    <w:rsid w:val="002525DC"/>
    <w:rsid w:val="0027398B"/>
    <w:rsid w:val="002E5006"/>
    <w:rsid w:val="002F1D31"/>
    <w:rsid w:val="003037EC"/>
    <w:rsid w:val="00310B7B"/>
    <w:rsid w:val="00321527"/>
    <w:rsid w:val="0035123B"/>
    <w:rsid w:val="00393965"/>
    <w:rsid w:val="003B5DF6"/>
    <w:rsid w:val="003C31ED"/>
    <w:rsid w:val="003D0490"/>
    <w:rsid w:val="003D2CE8"/>
    <w:rsid w:val="003E3F6B"/>
    <w:rsid w:val="00422785"/>
    <w:rsid w:val="00430B33"/>
    <w:rsid w:val="0044506B"/>
    <w:rsid w:val="00467473"/>
    <w:rsid w:val="00487570"/>
    <w:rsid w:val="004A78F7"/>
    <w:rsid w:val="004B5F70"/>
    <w:rsid w:val="004D1DEF"/>
    <w:rsid w:val="004E4307"/>
    <w:rsid w:val="005044EC"/>
    <w:rsid w:val="005217E2"/>
    <w:rsid w:val="005504DF"/>
    <w:rsid w:val="00563925"/>
    <w:rsid w:val="00573C65"/>
    <w:rsid w:val="005A06A6"/>
    <w:rsid w:val="005B168C"/>
    <w:rsid w:val="005B214D"/>
    <w:rsid w:val="005B5C13"/>
    <w:rsid w:val="005E3F3B"/>
    <w:rsid w:val="0061640C"/>
    <w:rsid w:val="0061651D"/>
    <w:rsid w:val="006635B7"/>
    <w:rsid w:val="006746FF"/>
    <w:rsid w:val="006B6F57"/>
    <w:rsid w:val="006C47C4"/>
    <w:rsid w:val="006F53E6"/>
    <w:rsid w:val="006F7BD3"/>
    <w:rsid w:val="00712631"/>
    <w:rsid w:val="007168B2"/>
    <w:rsid w:val="00740DDD"/>
    <w:rsid w:val="00762EB8"/>
    <w:rsid w:val="00774FD3"/>
    <w:rsid w:val="00797D44"/>
    <w:rsid w:val="007B2FBE"/>
    <w:rsid w:val="007C244C"/>
    <w:rsid w:val="00840A9D"/>
    <w:rsid w:val="008F7DF4"/>
    <w:rsid w:val="00900135"/>
    <w:rsid w:val="0094684A"/>
    <w:rsid w:val="00990923"/>
    <w:rsid w:val="009E20FA"/>
    <w:rsid w:val="00A1164F"/>
    <w:rsid w:val="00A16A2D"/>
    <w:rsid w:val="00A170A1"/>
    <w:rsid w:val="00A17EDB"/>
    <w:rsid w:val="00AE44C8"/>
    <w:rsid w:val="00AF13B5"/>
    <w:rsid w:val="00AF2BFC"/>
    <w:rsid w:val="00AF59C5"/>
    <w:rsid w:val="00B037D0"/>
    <w:rsid w:val="00B32031"/>
    <w:rsid w:val="00B346C4"/>
    <w:rsid w:val="00B71E5F"/>
    <w:rsid w:val="00BA6D49"/>
    <w:rsid w:val="00BB7613"/>
    <w:rsid w:val="00BC4A80"/>
    <w:rsid w:val="00C0292E"/>
    <w:rsid w:val="00C0391C"/>
    <w:rsid w:val="00C2016E"/>
    <w:rsid w:val="00C33331"/>
    <w:rsid w:val="00CC3C0C"/>
    <w:rsid w:val="00CD2A09"/>
    <w:rsid w:val="00D0693B"/>
    <w:rsid w:val="00D33AC4"/>
    <w:rsid w:val="00D3559A"/>
    <w:rsid w:val="00D9182F"/>
    <w:rsid w:val="00D97FFD"/>
    <w:rsid w:val="00DA1173"/>
    <w:rsid w:val="00DA1AE6"/>
    <w:rsid w:val="00E922D7"/>
    <w:rsid w:val="00E976B6"/>
    <w:rsid w:val="00E97A6D"/>
    <w:rsid w:val="00EF594C"/>
    <w:rsid w:val="00F13699"/>
    <w:rsid w:val="00F43F77"/>
    <w:rsid w:val="00F51787"/>
    <w:rsid w:val="00FA41A4"/>
    <w:rsid w:val="00FD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EA5527-924A-4BC4-A733-E71E9B3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7D0"/>
    <w:pPr>
      <w:spacing w:after="200" w:line="276" w:lineRule="auto"/>
    </w:pPr>
    <w:rPr>
      <w:sz w:val="28"/>
      <w:szCs w:val="28"/>
      <w:lang w:val="ru-RU"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3C31ED"/>
    <w:pPr>
      <w:keepNext/>
      <w:spacing w:after="0" w:line="240" w:lineRule="auto"/>
      <w:ind w:left="5387"/>
      <w:jc w:val="center"/>
      <w:outlineLvl w:val="5"/>
    </w:pPr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044EC"/>
    <w:rPr>
      <w:sz w:val="28"/>
      <w:szCs w:val="2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50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44E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663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uiPriority w:val="99"/>
    <w:rsid w:val="001936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3C31ED"/>
    <w:rPr>
      <w:sz w:val="28"/>
      <w:szCs w:val="28"/>
      <w:lang w:eastAsia="ru-RU"/>
    </w:rPr>
  </w:style>
  <w:style w:type="paragraph" w:customStyle="1" w:styleId="rvps2">
    <w:name w:val="rvps2"/>
    <w:basedOn w:val="a"/>
    <w:uiPriority w:val="99"/>
    <w:rsid w:val="003C31E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0">
    <w:name w:val="rvts0"/>
    <w:basedOn w:val="a0"/>
    <w:uiPriority w:val="99"/>
    <w:rsid w:val="003C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16659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Громико Андрій</dc:creator>
  <cp:keywords/>
  <dc:description/>
  <cp:lastModifiedBy>Березенко Тетяна Анатоліївна</cp:lastModifiedBy>
  <cp:revision>2</cp:revision>
  <cp:lastPrinted>2016-09-29T09:09:00Z</cp:lastPrinted>
  <dcterms:created xsi:type="dcterms:W3CDTF">2018-12-17T13:05:00Z</dcterms:created>
  <dcterms:modified xsi:type="dcterms:W3CDTF">2018-12-17T13:05:00Z</dcterms:modified>
</cp:coreProperties>
</file>