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244"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44"/>
      </w:tblGrid>
      <w:tr w:rsidR="006A4733" w:rsidRPr="00CB567F">
        <w:trPr>
          <w:trHeight w:val="3010"/>
          <w:jc w:val="right"/>
        </w:trPr>
        <w:tc>
          <w:tcPr>
            <w:tcW w:w="5244" w:type="dxa"/>
            <w:tcBorders>
              <w:top w:val="nil"/>
              <w:left w:val="nil"/>
              <w:bottom w:val="nil"/>
              <w:right w:val="nil"/>
            </w:tcBorders>
            <w:shd w:val="clear" w:color="auto" w:fill="auto"/>
            <w:tcMar>
              <w:top w:w="80" w:type="dxa"/>
              <w:left w:w="80" w:type="dxa"/>
              <w:bottom w:w="80" w:type="dxa"/>
              <w:right w:w="80" w:type="dxa"/>
            </w:tcMar>
          </w:tcPr>
          <w:p w:rsidR="006A4733" w:rsidRPr="00CB567F" w:rsidRDefault="00CB6600">
            <w:pPr>
              <w:pStyle w:val="a5"/>
              <w:spacing w:before="0" w:line="240" w:lineRule="auto"/>
              <w:rPr>
                <w:rFonts w:ascii="Times New Roman" w:eastAsia="Times New Roman" w:hAnsi="Times New Roman" w:cs="Times New Roman"/>
                <w:u w:color="000000"/>
                <w:lang w:val="uk-UA"/>
              </w:rPr>
            </w:pPr>
            <w:r w:rsidRPr="00CB567F">
              <w:rPr>
                <w:rFonts w:ascii="Times New Roman" w:hAnsi="Times New Roman"/>
                <w:u w:color="000000"/>
                <w:lang w:val="uk-UA"/>
              </w:rPr>
              <w:t>Додаток 16</w:t>
            </w:r>
          </w:p>
          <w:p w:rsidR="00FA259D" w:rsidRPr="00FA259D" w:rsidRDefault="00CB6600" w:rsidP="00FA259D">
            <w:pPr>
              <w:pStyle w:val="a5"/>
              <w:spacing w:line="240" w:lineRule="auto"/>
              <w:rPr>
                <w:lang w:val="uk-UA"/>
              </w:rPr>
            </w:pPr>
            <w:r w:rsidRPr="00CB567F">
              <w:rPr>
                <w:rFonts w:ascii="Times New Roman" w:eastAsia="Times New Roman" w:hAnsi="Times New Roman" w:cs="Times New Roman"/>
                <w:u w:color="000000"/>
                <w:lang w:val="uk-UA"/>
              </w:rPr>
              <w:br/>
            </w:r>
            <w:r w:rsidR="00FA259D" w:rsidRPr="00FA259D">
              <w:rPr>
                <w:lang w:val="uk-UA"/>
              </w:rPr>
              <w:t>ЗАТВЕРДЖЕНО</w:t>
            </w:r>
          </w:p>
          <w:p w:rsidR="00FA259D" w:rsidRPr="00FA259D" w:rsidRDefault="00FA259D" w:rsidP="00FA259D">
            <w:pPr>
              <w:pStyle w:val="a5"/>
              <w:spacing w:before="0" w:line="240" w:lineRule="auto"/>
              <w:rPr>
                <w:rFonts w:ascii="Times New Roman" w:hAnsi="Times New Roman" w:cs="Times New Roman"/>
                <w:sz w:val="26"/>
                <w:szCs w:val="26"/>
                <w:lang w:val="uk-UA"/>
              </w:rPr>
            </w:pPr>
            <w:r w:rsidRPr="00FA259D">
              <w:rPr>
                <w:rFonts w:ascii="Times New Roman" w:hAnsi="Times New Roman" w:cs="Times New Roman"/>
                <w:sz w:val="26"/>
                <w:szCs w:val="26"/>
                <w:lang w:val="uk-UA"/>
              </w:rPr>
              <w:t>Заступник міського голови з питань діяльності виконавчих органів ради</w:t>
            </w:r>
          </w:p>
          <w:p w:rsidR="00FA259D" w:rsidRPr="00FA259D" w:rsidRDefault="00FA259D" w:rsidP="00FA259D">
            <w:pPr>
              <w:pStyle w:val="a5"/>
              <w:rPr>
                <w:lang w:val="uk-UA"/>
              </w:rPr>
            </w:pPr>
          </w:p>
          <w:p w:rsidR="00FA259D" w:rsidRPr="00FA259D" w:rsidRDefault="00FA259D" w:rsidP="00FA259D">
            <w:pPr>
              <w:pStyle w:val="a5"/>
              <w:rPr>
                <w:lang w:val="uk-UA"/>
              </w:rPr>
            </w:pPr>
            <w:r w:rsidRPr="00FA259D">
              <w:rPr>
                <w:lang w:val="uk-UA"/>
              </w:rPr>
              <w:t xml:space="preserve"> ______________  </w:t>
            </w:r>
            <w:r>
              <w:rPr>
                <w:lang w:val="uk-UA"/>
              </w:rPr>
              <w:t xml:space="preserve">     </w:t>
            </w:r>
            <w:r w:rsidRPr="00FA259D">
              <w:rPr>
                <w:lang w:val="uk-UA"/>
              </w:rPr>
              <w:t>Римма БИКОВА</w:t>
            </w:r>
          </w:p>
          <w:p w:rsidR="00FA259D" w:rsidRPr="00FA259D" w:rsidRDefault="00FA259D" w:rsidP="00FA259D">
            <w:pPr>
              <w:pStyle w:val="a5"/>
              <w:rPr>
                <w:rFonts w:ascii="Times New Roman" w:hAnsi="Times New Roman" w:cs="Times New Roman"/>
                <w:sz w:val="16"/>
                <w:szCs w:val="16"/>
                <w:lang w:val="uk-UA"/>
              </w:rPr>
            </w:pPr>
            <w:r w:rsidRPr="00FA259D">
              <w:rPr>
                <w:lang w:val="uk-UA"/>
              </w:rPr>
              <w:t xml:space="preserve">     </w:t>
            </w:r>
            <w:r w:rsidRPr="00FA259D">
              <w:rPr>
                <w:rFonts w:ascii="Times New Roman" w:hAnsi="Times New Roman" w:cs="Times New Roman"/>
                <w:sz w:val="16"/>
                <w:szCs w:val="16"/>
                <w:lang w:val="uk-UA"/>
              </w:rPr>
              <w:t>МП</w:t>
            </w:r>
          </w:p>
          <w:p w:rsidR="006A4733" w:rsidRPr="00CB567F" w:rsidRDefault="00FA259D" w:rsidP="00FA259D">
            <w:pPr>
              <w:pStyle w:val="a5"/>
              <w:spacing w:before="0" w:line="240" w:lineRule="auto"/>
              <w:rPr>
                <w:lang w:val="uk-UA"/>
              </w:rPr>
            </w:pPr>
            <w:r w:rsidRPr="00FA259D">
              <w:rPr>
                <w:rFonts w:ascii="Times New Roman" w:hAnsi="Times New Roman"/>
                <w:u w:color="000000"/>
                <w:lang w:val="uk-UA"/>
              </w:rPr>
              <w:t xml:space="preserve"> «_____» _________________2026 р.</w:t>
            </w:r>
          </w:p>
        </w:tc>
      </w:tr>
    </w:tbl>
    <w:p w:rsidR="006A4733" w:rsidRPr="00CB567F" w:rsidRDefault="006A4733">
      <w:pPr>
        <w:spacing w:line="240" w:lineRule="auto"/>
        <w:jc w:val="right"/>
        <w:rPr>
          <w:sz w:val="24"/>
          <w:szCs w:val="24"/>
          <w:lang w:val="uk-UA"/>
        </w:rPr>
      </w:pPr>
    </w:p>
    <w:p w:rsidR="006A4733" w:rsidRPr="00CB567F" w:rsidRDefault="006A4733">
      <w:pPr>
        <w:pStyle w:val="a6"/>
        <w:jc w:val="center"/>
        <w:rPr>
          <w:sz w:val="27"/>
          <w:szCs w:val="27"/>
          <w:lang w:val="uk-UA"/>
        </w:rPr>
      </w:pPr>
    </w:p>
    <w:p w:rsidR="006A4733" w:rsidRPr="00CB567F" w:rsidRDefault="006A4733">
      <w:pPr>
        <w:pStyle w:val="a6"/>
        <w:jc w:val="center"/>
        <w:rPr>
          <w:sz w:val="27"/>
          <w:szCs w:val="27"/>
          <w:lang w:val="uk-UA"/>
        </w:rPr>
      </w:pPr>
    </w:p>
    <w:p w:rsidR="006A4733" w:rsidRPr="00B40050" w:rsidRDefault="00CB6600">
      <w:pPr>
        <w:pStyle w:val="a6"/>
        <w:jc w:val="center"/>
        <w:rPr>
          <w:b/>
          <w:bCs/>
          <w:sz w:val="27"/>
          <w:szCs w:val="27"/>
          <w:u w:val="single"/>
          <w:lang w:val="uk-UA"/>
        </w:rPr>
      </w:pPr>
      <w:r w:rsidRPr="00B40050">
        <w:rPr>
          <w:b/>
          <w:bCs/>
          <w:sz w:val="27"/>
          <w:szCs w:val="27"/>
          <w:u w:val="single"/>
          <w:lang w:val="uk-UA"/>
        </w:rPr>
        <w:t>Інформаційна картка адміністративної послуги</w:t>
      </w:r>
    </w:p>
    <w:p w:rsidR="006A4733" w:rsidRPr="00CB567F" w:rsidRDefault="006A4733">
      <w:pPr>
        <w:pStyle w:val="a6"/>
        <w:jc w:val="center"/>
        <w:rPr>
          <w:lang w:val="uk-UA"/>
        </w:rPr>
      </w:pPr>
    </w:p>
    <w:p w:rsidR="006A4733" w:rsidRPr="00B40050" w:rsidRDefault="00B40050" w:rsidP="00B40050">
      <w:pPr>
        <w:pStyle w:val="a6"/>
        <w:jc w:val="center"/>
        <w:rPr>
          <w:b/>
          <w:bCs/>
          <w:sz w:val="27"/>
          <w:szCs w:val="27"/>
          <w:lang w:val="uk-UA"/>
        </w:rPr>
      </w:pPr>
      <w:r>
        <w:rPr>
          <w:b/>
          <w:bCs/>
          <w:sz w:val="27"/>
          <w:szCs w:val="27"/>
          <w:lang w:val="uk-UA"/>
        </w:rPr>
        <w:t>Реєстрація</w:t>
      </w:r>
      <w:r w:rsidR="00CB6600" w:rsidRPr="00CB567F">
        <w:rPr>
          <w:b/>
          <w:bCs/>
          <w:sz w:val="27"/>
          <w:szCs w:val="27"/>
          <w:lang w:val="uk-UA"/>
        </w:rPr>
        <w:t xml:space="preserve">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w:t>
      </w:r>
      <w:r>
        <w:rPr>
          <w:b/>
          <w:bCs/>
          <w:sz w:val="27"/>
          <w:szCs w:val="27"/>
          <w:lang w:val="uk-UA"/>
        </w:rPr>
        <w:t xml:space="preserve"> збудованих</w:t>
      </w:r>
      <w:r w:rsidR="00CB6600" w:rsidRPr="00CB567F">
        <w:rPr>
          <w:b/>
          <w:bCs/>
          <w:sz w:val="27"/>
          <w:szCs w:val="27"/>
          <w:lang w:val="uk-UA"/>
        </w:rPr>
        <w:t xml:space="preserve"> на земельній ділянці відповідного цільового призначення без дозвільного документа </w:t>
      </w:r>
    </w:p>
    <w:p w:rsidR="006A4733" w:rsidRPr="00CB567F" w:rsidRDefault="00CB6600">
      <w:pPr>
        <w:pStyle w:val="a5"/>
        <w:spacing w:before="0" w:line="240" w:lineRule="auto"/>
        <w:jc w:val="center"/>
        <w:rPr>
          <w:rFonts w:ascii="Times New Roman" w:eastAsia="Times New Roman" w:hAnsi="Times New Roman" w:cs="Times New Roman"/>
          <w:b/>
          <w:bCs/>
          <w:u w:val="single" w:color="000000"/>
          <w:lang w:val="uk-UA"/>
        </w:rPr>
      </w:pPr>
      <w:r w:rsidRPr="00CB567F">
        <w:rPr>
          <w:rFonts w:ascii="Times New Roman" w:hAnsi="Times New Roman"/>
          <w:b/>
          <w:bCs/>
          <w:u w:val="single" w:color="000000"/>
          <w:lang w:val="uk-UA"/>
        </w:rPr>
        <w:t>Управління державного архітектурно-будівельного контролю</w:t>
      </w:r>
    </w:p>
    <w:p w:rsidR="006A4733" w:rsidRPr="00CB567F" w:rsidRDefault="00CB6600">
      <w:pPr>
        <w:pStyle w:val="a5"/>
        <w:spacing w:before="0" w:line="240" w:lineRule="auto"/>
        <w:jc w:val="center"/>
        <w:rPr>
          <w:rFonts w:ascii="Times New Roman" w:eastAsia="Times New Roman" w:hAnsi="Times New Roman" w:cs="Times New Roman"/>
          <w:b/>
          <w:bCs/>
          <w:u w:val="single" w:color="000000"/>
          <w:lang w:val="uk-UA"/>
        </w:rPr>
      </w:pPr>
      <w:r w:rsidRPr="00CB567F">
        <w:rPr>
          <w:rFonts w:ascii="Times New Roman" w:hAnsi="Times New Roman"/>
          <w:b/>
          <w:bCs/>
          <w:u w:val="single" w:color="000000"/>
          <w:lang w:val="uk-UA"/>
        </w:rPr>
        <w:t>Сумської міської ради</w:t>
      </w:r>
    </w:p>
    <w:p w:rsidR="006A4733" w:rsidRPr="00CB567F" w:rsidRDefault="006A4733" w:rsidP="00B40050">
      <w:pPr>
        <w:pStyle w:val="a5"/>
        <w:spacing w:before="0" w:line="240" w:lineRule="auto"/>
        <w:rPr>
          <w:rFonts w:ascii="Times New Roman" w:eastAsia="Times New Roman" w:hAnsi="Times New Roman" w:cs="Times New Roman"/>
          <w:u w:color="000000"/>
          <w:vertAlign w:val="superscript"/>
          <w:lang w:val="uk-UA"/>
        </w:rPr>
      </w:pPr>
    </w:p>
    <w:tbl>
      <w:tblPr>
        <w:tblStyle w:val="TableNormal"/>
        <w:tblW w:w="1005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7"/>
        <w:gridCol w:w="3103"/>
        <w:gridCol w:w="6447"/>
      </w:tblGrid>
      <w:tr w:rsidR="006A4733" w:rsidRPr="00CB567F">
        <w:trPr>
          <w:trHeight w:val="241"/>
          <w:jc w:val="center"/>
        </w:trPr>
        <w:tc>
          <w:tcPr>
            <w:tcW w:w="1005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center"/>
              <w:rPr>
                <w:lang w:val="uk-UA"/>
              </w:rPr>
            </w:pPr>
            <w:r w:rsidRPr="00CB567F">
              <w:rPr>
                <w:b/>
                <w:bCs/>
                <w:sz w:val="22"/>
                <w:szCs w:val="22"/>
                <w:lang w:val="uk-UA"/>
              </w:rPr>
              <w:t>Інформація про центр надання адміністративної послуги</w:t>
            </w:r>
          </w:p>
        </w:tc>
      </w:tr>
      <w:tr w:rsidR="006A4733" w:rsidRPr="00CB567F" w:rsidTr="00A8424D">
        <w:trPr>
          <w:trHeight w:val="961"/>
          <w:jc w:val="center"/>
        </w:trPr>
        <w:tc>
          <w:tcPr>
            <w:tcW w:w="36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center"/>
              <w:rPr>
                <w:lang w:val="uk-UA"/>
              </w:rPr>
            </w:pPr>
            <w:r w:rsidRPr="00CB567F">
              <w:rPr>
                <w:sz w:val="22"/>
                <w:szCs w:val="22"/>
                <w:lang w:val="uk-UA"/>
              </w:rPr>
              <w:t>Найменування центру надання адміністративної послуги, в якому здійснюється обслуговування суб’єкта звернення</w:t>
            </w:r>
          </w:p>
        </w:tc>
        <w:tc>
          <w:tcPr>
            <w:tcW w:w="6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both"/>
              <w:rPr>
                <w:lang w:val="uk-UA"/>
              </w:rPr>
            </w:pPr>
            <w:r w:rsidRPr="00CB567F">
              <w:rPr>
                <w:sz w:val="22"/>
                <w:szCs w:val="22"/>
                <w:lang w:val="uk-UA"/>
              </w:rPr>
              <w:t>Управління «Центр надання адміністративних послуг у м. Суми» Сумської міської ради</w:t>
            </w:r>
          </w:p>
        </w:tc>
      </w:tr>
      <w:tr w:rsidR="006A4733" w:rsidRPr="00CB567F" w:rsidTr="00A8424D">
        <w:trPr>
          <w:trHeight w:val="1200"/>
          <w:jc w:val="center"/>
        </w:trPr>
        <w:tc>
          <w:tcPr>
            <w:tcW w:w="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4733" w:rsidRPr="00CB567F" w:rsidRDefault="00CB6600">
            <w:pPr>
              <w:pStyle w:val="a6"/>
              <w:jc w:val="center"/>
              <w:rPr>
                <w:lang w:val="uk-UA"/>
              </w:rPr>
            </w:pPr>
            <w:r w:rsidRPr="00CB567F">
              <w:rPr>
                <w:sz w:val="22"/>
                <w:szCs w:val="22"/>
                <w:lang w:val="uk-UA"/>
              </w:rPr>
              <w:t>1.</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center"/>
              <w:rPr>
                <w:lang w:val="uk-UA"/>
              </w:rPr>
            </w:pPr>
            <w:r w:rsidRPr="00CB567F">
              <w:rPr>
                <w:sz w:val="24"/>
                <w:szCs w:val="24"/>
                <w:lang w:val="uk-UA"/>
              </w:rPr>
              <w:t>Місцезнаходження центру надання адміністративних послуг та його територіальних підрозділів</w:t>
            </w:r>
          </w:p>
        </w:tc>
        <w:tc>
          <w:tcPr>
            <w:tcW w:w="6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rPr>
                <w:sz w:val="24"/>
                <w:szCs w:val="24"/>
                <w:lang w:val="uk-UA"/>
              </w:rPr>
            </w:pPr>
            <w:r w:rsidRPr="00CB567F">
              <w:rPr>
                <w:sz w:val="24"/>
                <w:szCs w:val="24"/>
                <w:lang w:val="uk-UA"/>
              </w:rPr>
              <w:t xml:space="preserve">м. Суми, вул. </w:t>
            </w:r>
            <w:r w:rsidR="00194E3F" w:rsidRPr="00194E3F">
              <w:rPr>
                <w:sz w:val="24"/>
                <w:szCs w:val="24"/>
                <w:lang w:val="uk-UA"/>
              </w:rPr>
              <w:t>Британська</w:t>
            </w:r>
            <w:r w:rsidRPr="00CB567F">
              <w:rPr>
                <w:sz w:val="24"/>
                <w:szCs w:val="24"/>
                <w:lang w:val="uk-UA"/>
              </w:rPr>
              <w:t>, 21</w:t>
            </w:r>
          </w:p>
          <w:p w:rsidR="006A4733" w:rsidRPr="00CB567F" w:rsidRDefault="00CB6600">
            <w:pPr>
              <w:pStyle w:val="a6"/>
              <w:rPr>
                <w:sz w:val="24"/>
                <w:szCs w:val="24"/>
                <w:lang w:val="uk-UA"/>
              </w:rPr>
            </w:pPr>
            <w:r w:rsidRPr="00CB567F">
              <w:rPr>
                <w:sz w:val="24"/>
                <w:szCs w:val="24"/>
                <w:lang w:val="uk-UA"/>
              </w:rPr>
              <w:t xml:space="preserve">м. Суми, вул. </w:t>
            </w:r>
            <w:proofErr w:type="spellStart"/>
            <w:r w:rsidRPr="00CB567F">
              <w:rPr>
                <w:sz w:val="24"/>
                <w:szCs w:val="24"/>
                <w:lang w:val="uk-UA"/>
              </w:rPr>
              <w:t>Г.Кондратьєва</w:t>
            </w:r>
            <w:proofErr w:type="spellEnd"/>
            <w:r w:rsidRPr="00CB567F">
              <w:rPr>
                <w:sz w:val="24"/>
                <w:szCs w:val="24"/>
                <w:lang w:val="uk-UA"/>
              </w:rPr>
              <w:t xml:space="preserve">, 165/71 </w:t>
            </w:r>
          </w:p>
          <w:p w:rsidR="006A4733" w:rsidRPr="00CB567F" w:rsidRDefault="00CB6600">
            <w:pPr>
              <w:pStyle w:val="a6"/>
              <w:rPr>
                <w:sz w:val="24"/>
                <w:szCs w:val="24"/>
                <w:lang w:val="uk-UA"/>
              </w:rPr>
            </w:pPr>
            <w:r w:rsidRPr="00CB567F">
              <w:rPr>
                <w:sz w:val="24"/>
                <w:szCs w:val="24"/>
                <w:lang w:val="uk-UA"/>
              </w:rPr>
              <w:t xml:space="preserve">м. Суми, вул. Романа </w:t>
            </w:r>
            <w:proofErr w:type="spellStart"/>
            <w:r w:rsidRPr="00CB567F">
              <w:rPr>
                <w:sz w:val="24"/>
                <w:szCs w:val="24"/>
                <w:lang w:val="uk-UA"/>
              </w:rPr>
              <w:t>Атаманюка</w:t>
            </w:r>
            <w:proofErr w:type="spellEnd"/>
            <w:r w:rsidRPr="00CB567F">
              <w:rPr>
                <w:sz w:val="24"/>
                <w:szCs w:val="24"/>
                <w:lang w:val="uk-UA"/>
              </w:rPr>
              <w:t>, 49А</w:t>
            </w:r>
          </w:p>
          <w:p w:rsidR="006A4733" w:rsidRPr="00CB567F" w:rsidRDefault="00CB6600">
            <w:pPr>
              <w:pStyle w:val="a6"/>
              <w:jc w:val="both"/>
              <w:rPr>
                <w:lang w:val="uk-UA"/>
              </w:rPr>
            </w:pPr>
            <w:r w:rsidRPr="00CB567F">
              <w:rPr>
                <w:sz w:val="24"/>
                <w:szCs w:val="24"/>
                <w:lang w:val="uk-UA"/>
              </w:rPr>
              <w:t xml:space="preserve">м. Суми, с. Піщане, вул. Шкільна, 41а </w:t>
            </w:r>
          </w:p>
        </w:tc>
      </w:tr>
      <w:tr w:rsidR="00A8424D" w:rsidRPr="00CB567F" w:rsidTr="00A8424D">
        <w:trPr>
          <w:trHeight w:val="628"/>
          <w:jc w:val="center"/>
        </w:trPr>
        <w:tc>
          <w:tcPr>
            <w:tcW w:w="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8424D" w:rsidRPr="00CB567F" w:rsidRDefault="00A8424D">
            <w:pPr>
              <w:pStyle w:val="a6"/>
              <w:jc w:val="center"/>
              <w:rPr>
                <w:sz w:val="22"/>
                <w:szCs w:val="22"/>
                <w:lang w:val="uk-UA"/>
              </w:rPr>
            </w:pPr>
            <w:r>
              <w:rPr>
                <w:sz w:val="22"/>
                <w:szCs w:val="22"/>
                <w:lang w:val="uk-UA"/>
              </w:rPr>
              <w:t>2.</w:t>
            </w:r>
            <w:bookmarkStart w:id="0" w:name="_GoBack"/>
            <w:bookmarkEnd w:id="0"/>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424D" w:rsidRPr="00A8424D" w:rsidRDefault="00A8424D" w:rsidP="00A8424D">
            <w:pPr>
              <w:pStyle w:val="a6"/>
              <w:rPr>
                <w:sz w:val="24"/>
                <w:szCs w:val="24"/>
                <w:lang w:val="uk-UA"/>
              </w:rPr>
            </w:pPr>
            <w:r w:rsidRPr="00A8424D">
              <w:rPr>
                <w:sz w:val="24"/>
                <w:szCs w:val="24"/>
                <w:lang w:val="uk-UA"/>
              </w:rPr>
              <w:t>Інформація щодо режиму роботи центру надання адміністративної послуги</w:t>
            </w:r>
          </w:p>
          <w:p w:rsidR="00A8424D" w:rsidRPr="00CB567F" w:rsidRDefault="00A8424D">
            <w:pPr>
              <w:pStyle w:val="a6"/>
              <w:jc w:val="center"/>
              <w:rPr>
                <w:sz w:val="24"/>
                <w:szCs w:val="24"/>
                <w:lang w:val="uk-UA"/>
              </w:rPr>
            </w:pPr>
          </w:p>
        </w:tc>
        <w:tc>
          <w:tcPr>
            <w:tcW w:w="6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424D" w:rsidRPr="00A8424D" w:rsidRDefault="00A8424D" w:rsidP="00A8424D">
            <w:pPr>
              <w:pStyle w:val="a6"/>
              <w:rPr>
                <w:sz w:val="24"/>
                <w:szCs w:val="24"/>
                <w:lang w:val="uk-UA"/>
              </w:rPr>
            </w:pPr>
            <w:r w:rsidRPr="00A8424D">
              <w:rPr>
                <w:sz w:val="24"/>
                <w:szCs w:val="24"/>
                <w:lang w:val="uk-UA"/>
              </w:rPr>
              <w:t>Центр надання адміністративних послуг (м. Суми, вул. Британська, 21):</w:t>
            </w:r>
          </w:p>
          <w:p w:rsidR="00A8424D" w:rsidRPr="00A8424D" w:rsidRDefault="00A8424D" w:rsidP="00A8424D">
            <w:pPr>
              <w:pStyle w:val="a6"/>
              <w:rPr>
                <w:sz w:val="24"/>
                <w:szCs w:val="24"/>
                <w:lang w:val="uk-UA"/>
              </w:rPr>
            </w:pPr>
            <w:r w:rsidRPr="00A8424D">
              <w:rPr>
                <w:sz w:val="24"/>
                <w:szCs w:val="24"/>
                <w:lang w:val="uk-UA"/>
              </w:rPr>
              <w:t>понеділок: 8</w:t>
            </w:r>
            <w:r w:rsidRPr="00A8424D">
              <w:rPr>
                <w:sz w:val="24"/>
                <w:szCs w:val="24"/>
                <w:vertAlign w:val="superscript"/>
                <w:lang w:val="uk-UA"/>
              </w:rPr>
              <w:t>00</w:t>
            </w:r>
            <w:r w:rsidRPr="00A8424D">
              <w:rPr>
                <w:sz w:val="24"/>
                <w:szCs w:val="24"/>
                <w:lang w:val="uk-UA"/>
              </w:rPr>
              <w:t>-17</w:t>
            </w:r>
            <w:r w:rsidRPr="00A8424D">
              <w:rPr>
                <w:sz w:val="24"/>
                <w:szCs w:val="24"/>
                <w:vertAlign w:val="superscript"/>
                <w:lang w:val="uk-UA"/>
              </w:rPr>
              <w:t>15</w:t>
            </w:r>
            <w:r w:rsidRPr="00A8424D">
              <w:rPr>
                <w:sz w:val="24"/>
                <w:szCs w:val="24"/>
                <w:lang w:val="uk-UA"/>
              </w:rPr>
              <w:t>, вівторок: 8</w:t>
            </w:r>
            <w:r w:rsidRPr="00A8424D">
              <w:rPr>
                <w:sz w:val="24"/>
                <w:szCs w:val="24"/>
                <w:vertAlign w:val="superscript"/>
                <w:lang w:val="uk-UA"/>
              </w:rPr>
              <w:t>00</w:t>
            </w:r>
            <w:r w:rsidRPr="00A8424D">
              <w:rPr>
                <w:sz w:val="24"/>
                <w:szCs w:val="24"/>
                <w:lang w:val="uk-UA"/>
              </w:rPr>
              <w:t>-20</w:t>
            </w:r>
            <w:r w:rsidRPr="00A8424D">
              <w:rPr>
                <w:sz w:val="24"/>
                <w:szCs w:val="24"/>
                <w:vertAlign w:val="superscript"/>
                <w:lang w:val="uk-UA"/>
              </w:rPr>
              <w:t>00</w:t>
            </w:r>
            <w:r w:rsidRPr="00A8424D">
              <w:rPr>
                <w:sz w:val="24"/>
                <w:szCs w:val="24"/>
                <w:lang w:val="uk-UA"/>
              </w:rPr>
              <w:t>, середа: 8</w:t>
            </w:r>
            <w:r w:rsidRPr="00A8424D">
              <w:rPr>
                <w:sz w:val="24"/>
                <w:szCs w:val="24"/>
                <w:vertAlign w:val="superscript"/>
                <w:lang w:val="uk-UA"/>
              </w:rPr>
              <w:t>00</w:t>
            </w:r>
            <w:r w:rsidRPr="00A8424D">
              <w:rPr>
                <w:sz w:val="24"/>
                <w:szCs w:val="24"/>
                <w:lang w:val="uk-UA"/>
              </w:rPr>
              <w:t>-17</w:t>
            </w:r>
            <w:r w:rsidRPr="00A8424D">
              <w:rPr>
                <w:sz w:val="24"/>
                <w:szCs w:val="24"/>
                <w:vertAlign w:val="superscript"/>
                <w:lang w:val="uk-UA"/>
              </w:rPr>
              <w:t>15</w:t>
            </w:r>
            <w:r w:rsidRPr="00A8424D">
              <w:rPr>
                <w:sz w:val="24"/>
                <w:szCs w:val="24"/>
                <w:lang w:val="uk-UA"/>
              </w:rPr>
              <w:t>, четвер: 8</w:t>
            </w:r>
            <w:r w:rsidRPr="00A8424D">
              <w:rPr>
                <w:sz w:val="24"/>
                <w:szCs w:val="24"/>
                <w:vertAlign w:val="superscript"/>
                <w:lang w:val="uk-UA"/>
              </w:rPr>
              <w:t>00</w:t>
            </w:r>
            <w:r w:rsidRPr="00A8424D">
              <w:rPr>
                <w:sz w:val="24"/>
                <w:szCs w:val="24"/>
                <w:lang w:val="uk-UA"/>
              </w:rPr>
              <w:t>-20</w:t>
            </w:r>
            <w:r w:rsidRPr="00A8424D">
              <w:rPr>
                <w:sz w:val="24"/>
                <w:szCs w:val="24"/>
                <w:vertAlign w:val="superscript"/>
                <w:lang w:val="uk-UA"/>
              </w:rPr>
              <w:t>00</w:t>
            </w:r>
            <w:r w:rsidRPr="00A8424D">
              <w:rPr>
                <w:sz w:val="24"/>
                <w:szCs w:val="24"/>
                <w:lang w:val="uk-UA"/>
              </w:rPr>
              <w:t>, п’ятниця: 8</w:t>
            </w:r>
            <w:r w:rsidRPr="00A8424D">
              <w:rPr>
                <w:sz w:val="24"/>
                <w:szCs w:val="24"/>
                <w:vertAlign w:val="superscript"/>
                <w:lang w:val="uk-UA"/>
              </w:rPr>
              <w:t>00</w:t>
            </w:r>
            <w:r w:rsidRPr="00A8424D">
              <w:rPr>
                <w:sz w:val="24"/>
                <w:szCs w:val="24"/>
                <w:lang w:val="uk-UA"/>
              </w:rPr>
              <w:t>-16</w:t>
            </w:r>
            <w:r w:rsidRPr="00A8424D">
              <w:rPr>
                <w:sz w:val="24"/>
                <w:szCs w:val="24"/>
                <w:vertAlign w:val="superscript"/>
                <w:lang w:val="uk-UA"/>
              </w:rPr>
              <w:t xml:space="preserve">00, </w:t>
            </w:r>
            <w:r w:rsidRPr="00A8424D">
              <w:rPr>
                <w:sz w:val="24"/>
                <w:szCs w:val="24"/>
                <w:lang w:val="uk-UA"/>
              </w:rPr>
              <w:t>субота: 8</w:t>
            </w:r>
            <w:r w:rsidRPr="00A8424D">
              <w:rPr>
                <w:sz w:val="24"/>
                <w:szCs w:val="24"/>
                <w:vertAlign w:val="superscript"/>
                <w:lang w:val="uk-UA"/>
              </w:rPr>
              <w:t>00</w:t>
            </w:r>
            <w:r w:rsidRPr="00A8424D">
              <w:rPr>
                <w:sz w:val="24"/>
                <w:szCs w:val="24"/>
                <w:lang w:val="uk-UA"/>
              </w:rPr>
              <w:t>-14</w:t>
            </w:r>
            <w:r w:rsidRPr="00A8424D">
              <w:rPr>
                <w:sz w:val="24"/>
                <w:szCs w:val="24"/>
                <w:vertAlign w:val="superscript"/>
                <w:lang w:val="uk-UA"/>
              </w:rPr>
              <w:t>00</w:t>
            </w:r>
            <w:r w:rsidRPr="00A8424D">
              <w:rPr>
                <w:sz w:val="24"/>
                <w:szCs w:val="24"/>
                <w:lang w:val="uk-UA"/>
              </w:rPr>
              <w:t xml:space="preserve">, </w:t>
            </w:r>
          </w:p>
          <w:p w:rsidR="00A8424D" w:rsidRPr="00A8424D" w:rsidRDefault="00A8424D" w:rsidP="00A8424D">
            <w:pPr>
              <w:pStyle w:val="a6"/>
              <w:rPr>
                <w:sz w:val="24"/>
                <w:szCs w:val="24"/>
                <w:lang w:val="uk-UA"/>
              </w:rPr>
            </w:pPr>
            <w:r w:rsidRPr="00A8424D">
              <w:rPr>
                <w:sz w:val="24"/>
                <w:szCs w:val="24"/>
                <w:lang w:val="uk-UA"/>
              </w:rPr>
              <w:t>вихідний день – неділя.</w:t>
            </w:r>
          </w:p>
          <w:p w:rsidR="00A8424D" w:rsidRPr="00A8424D" w:rsidRDefault="00A8424D" w:rsidP="00A8424D">
            <w:pPr>
              <w:pStyle w:val="a6"/>
              <w:rPr>
                <w:sz w:val="24"/>
                <w:szCs w:val="24"/>
                <w:lang w:val="uk-UA"/>
              </w:rPr>
            </w:pPr>
            <w:r w:rsidRPr="00A8424D">
              <w:rPr>
                <w:sz w:val="24"/>
                <w:szCs w:val="24"/>
                <w:lang w:val="uk-UA"/>
              </w:rPr>
              <w:t xml:space="preserve">Територіальний підрозділ (м. Суми, вул. </w:t>
            </w:r>
            <w:proofErr w:type="spellStart"/>
            <w:r w:rsidRPr="00A8424D">
              <w:rPr>
                <w:sz w:val="24"/>
                <w:szCs w:val="24"/>
                <w:lang w:val="uk-UA"/>
              </w:rPr>
              <w:t>Г.Кондратьєва</w:t>
            </w:r>
            <w:proofErr w:type="spellEnd"/>
            <w:r w:rsidRPr="00A8424D">
              <w:rPr>
                <w:sz w:val="24"/>
                <w:szCs w:val="24"/>
                <w:lang w:val="uk-UA"/>
              </w:rPr>
              <w:t>, 165/71):</w:t>
            </w:r>
          </w:p>
          <w:p w:rsidR="00A8424D" w:rsidRPr="00A8424D" w:rsidRDefault="00A8424D" w:rsidP="00A8424D">
            <w:pPr>
              <w:pStyle w:val="a6"/>
              <w:rPr>
                <w:sz w:val="24"/>
                <w:szCs w:val="24"/>
                <w:lang w:val="uk-UA"/>
              </w:rPr>
            </w:pPr>
            <w:r w:rsidRPr="00A8424D">
              <w:rPr>
                <w:sz w:val="24"/>
                <w:szCs w:val="24"/>
                <w:lang w:val="uk-UA"/>
              </w:rPr>
              <w:t>понеділок - четвер 8</w:t>
            </w:r>
            <w:r w:rsidRPr="00A8424D">
              <w:rPr>
                <w:sz w:val="24"/>
                <w:szCs w:val="24"/>
                <w:vertAlign w:val="superscript"/>
                <w:lang w:val="uk-UA"/>
              </w:rPr>
              <w:t>00</w:t>
            </w:r>
            <w:r w:rsidRPr="00A8424D">
              <w:rPr>
                <w:sz w:val="24"/>
                <w:szCs w:val="24"/>
                <w:lang w:val="uk-UA"/>
              </w:rPr>
              <w:t>-17</w:t>
            </w:r>
            <w:r w:rsidRPr="00A8424D">
              <w:rPr>
                <w:sz w:val="24"/>
                <w:szCs w:val="24"/>
                <w:vertAlign w:val="superscript"/>
                <w:lang w:val="uk-UA"/>
              </w:rPr>
              <w:t>15</w:t>
            </w:r>
            <w:r w:rsidRPr="00A8424D">
              <w:rPr>
                <w:sz w:val="24"/>
                <w:szCs w:val="24"/>
                <w:lang w:val="uk-UA"/>
              </w:rPr>
              <w:t>, п’ятниця: 8</w:t>
            </w:r>
            <w:r w:rsidRPr="00A8424D">
              <w:rPr>
                <w:sz w:val="24"/>
                <w:szCs w:val="24"/>
                <w:vertAlign w:val="superscript"/>
                <w:lang w:val="uk-UA"/>
              </w:rPr>
              <w:t>00</w:t>
            </w:r>
            <w:r w:rsidRPr="00A8424D">
              <w:rPr>
                <w:sz w:val="24"/>
                <w:szCs w:val="24"/>
                <w:lang w:val="uk-UA"/>
              </w:rPr>
              <w:t>-16</w:t>
            </w:r>
            <w:r w:rsidRPr="00A8424D">
              <w:rPr>
                <w:sz w:val="24"/>
                <w:szCs w:val="24"/>
                <w:vertAlign w:val="superscript"/>
                <w:lang w:val="uk-UA"/>
              </w:rPr>
              <w:t>00</w:t>
            </w:r>
            <w:r w:rsidRPr="00A8424D">
              <w:rPr>
                <w:sz w:val="24"/>
                <w:szCs w:val="24"/>
                <w:lang w:val="uk-UA"/>
              </w:rPr>
              <w:t>, обідня перерва 12</w:t>
            </w:r>
            <w:r w:rsidRPr="00A8424D">
              <w:rPr>
                <w:sz w:val="24"/>
                <w:szCs w:val="24"/>
                <w:vertAlign w:val="superscript"/>
                <w:lang w:val="uk-UA"/>
              </w:rPr>
              <w:t>00</w:t>
            </w:r>
            <w:r w:rsidRPr="00A8424D">
              <w:rPr>
                <w:sz w:val="24"/>
                <w:szCs w:val="24"/>
                <w:lang w:val="uk-UA"/>
              </w:rPr>
              <w:t>-13</w:t>
            </w:r>
            <w:r w:rsidRPr="00A8424D">
              <w:rPr>
                <w:sz w:val="24"/>
                <w:szCs w:val="24"/>
                <w:vertAlign w:val="superscript"/>
                <w:lang w:val="uk-UA"/>
              </w:rPr>
              <w:t>00</w:t>
            </w:r>
            <w:r w:rsidRPr="00A8424D">
              <w:rPr>
                <w:sz w:val="24"/>
                <w:szCs w:val="24"/>
                <w:lang w:val="uk-UA"/>
              </w:rPr>
              <w:t>, вихідні дні – субота - неділя.</w:t>
            </w:r>
          </w:p>
          <w:p w:rsidR="00A8424D" w:rsidRPr="00A8424D" w:rsidRDefault="00A8424D" w:rsidP="00A8424D">
            <w:pPr>
              <w:pStyle w:val="a6"/>
              <w:rPr>
                <w:sz w:val="24"/>
                <w:szCs w:val="24"/>
                <w:lang w:val="uk-UA"/>
              </w:rPr>
            </w:pPr>
            <w:r w:rsidRPr="00A8424D">
              <w:rPr>
                <w:sz w:val="24"/>
                <w:szCs w:val="24"/>
                <w:lang w:val="uk-UA"/>
              </w:rPr>
              <w:t xml:space="preserve">Територіальний підрозділ (м. Суми, вул. Романа </w:t>
            </w:r>
            <w:proofErr w:type="spellStart"/>
            <w:r w:rsidRPr="00A8424D">
              <w:rPr>
                <w:sz w:val="24"/>
                <w:szCs w:val="24"/>
                <w:lang w:val="uk-UA"/>
              </w:rPr>
              <w:t>Атаманюка</w:t>
            </w:r>
            <w:proofErr w:type="spellEnd"/>
            <w:r w:rsidRPr="00A8424D">
              <w:rPr>
                <w:sz w:val="24"/>
                <w:szCs w:val="24"/>
                <w:lang w:val="uk-UA"/>
              </w:rPr>
              <w:t>, 49А):</w:t>
            </w:r>
          </w:p>
          <w:p w:rsidR="00A8424D" w:rsidRPr="00A8424D" w:rsidRDefault="00A8424D" w:rsidP="00A8424D">
            <w:pPr>
              <w:pStyle w:val="a6"/>
              <w:rPr>
                <w:sz w:val="24"/>
                <w:szCs w:val="24"/>
                <w:lang w:val="uk-UA"/>
              </w:rPr>
            </w:pPr>
            <w:r w:rsidRPr="00A8424D">
              <w:rPr>
                <w:sz w:val="24"/>
                <w:szCs w:val="24"/>
                <w:lang w:val="uk-UA"/>
              </w:rPr>
              <w:t>понеділок - четвер 8</w:t>
            </w:r>
            <w:r w:rsidRPr="00A8424D">
              <w:rPr>
                <w:sz w:val="24"/>
                <w:szCs w:val="24"/>
                <w:vertAlign w:val="superscript"/>
                <w:lang w:val="uk-UA"/>
              </w:rPr>
              <w:t>00</w:t>
            </w:r>
            <w:r w:rsidRPr="00A8424D">
              <w:rPr>
                <w:sz w:val="24"/>
                <w:szCs w:val="24"/>
                <w:lang w:val="uk-UA"/>
              </w:rPr>
              <w:t>-17</w:t>
            </w:r>
            <w:r w:rsidRPr="00A8424D">
              <w:rPr>
                <w:sz w:val="24"/>
                <w:szCs w:val="24"/>
                <w:vertAlign w:val="superscript"/>
                <w:lang w:val="uk-UA"/>
              </w:rPr>
              <w:t>15</w:t>
            </w:r>
            <w:r w:rsidRPr="00A8424D">
              <w:rPr>
                <w:sz w:val="24"/>
                <w:szCs w:val="24"/>
                <w:lang w:val="uk-UA"/>
              </w:rPr>
              <w:t>, п’ятниця: 8</w:t>
            </w:r>
            <w:r w:rsidRPr="00A8424D">
              <w:rPr>
                <w:sz w:val="24"/>
                <w:szCs w:val="24"/>
                <w:vertAlign w:val="superscript"/>
                <w:lang w:val="uk-UA"/>
              </w:rPr>
              <w:t>00</w:t>
            </w:r>
            <w:r w:rsidRPr="00A8424D">
              <w:rPr>
                <w:sz w:val="24"/>
                <w:szCs w:val="24"/>
                <w:lang w:val="uk-UA"/>
              </w:rPr>
              <w:t>-16</w:t>
            </w:r>
            <w:r w:rsidRPr="00A8424D">
              <w:rPr>
                <w:sz w:val="24"/>
                <w:szCs w:val="24"/>
                <w:vertAlign w:val="superscript"/>
                <w:lang w:val="uk-UA"/>
              </w:rPr>
              <w:t>00</w:t>
            </w:r>
            <w:r w:rsidRPr="00A8424D">
              <w:rPr>
                <w:sz w:val="24"/>
                <w:szCs w:val="24"/>
                <w:lang w:val="uk-UA"/>
              </w:rPr>
              <w:t>, обідня перерва 12</w:t>
            </w:r>
            <w:r w:rsidRPr="00A8424D">
              <w:rPr>
                <w:sz w:val="24"/>
                <w:szCs w:val="24"/>
                <w:vertAlign w:val="superscript"/>
                <w:lang w:val="uk-UA"/>
              </w:rPr>
              <w:t>00</w:t>
            </w:r>
            <w:r w:rsidRPr="00A8424D">
              <w:rPr>
                <w:sz w:val="24"/>
                <w:szCs w:val="24"/>
                <w:lang w:val="uk-UA"/>
              </w:rPr>
              <w:t>-13</w:t>
            </w:r>
            <w:r w:rsidRPr="00A8424D">
              <w:rPr>
                <w:sz w:val="24"/>
                <w:szCs w:val="24"/>
                <w:vertAlign w:val="superscript"/>
                <w:lang w:val="uk-UA"/>
              </w:rPr>
              <w:t>00</w:t>
            </w:r>
            <w:r w:rsidRPr="00A8424D">
              <w:rPr>
                <w:sz w:val="24"/>
                <w:szCs w:val="24"/>
                <w:lang w:val="uk-UA"/>
              </w:rPr>
              <w:t>, вихідні дні – субота - неділя.</w:t>
            </w:r>
          </w:p>
          <w:p w:rsidR="00A8424D" w:rsidRPr="00A8424D" w:rsidRDefault="00A8424D" w:rsidP="00A8424D">
            <w:pPr>
              <w:pStyle w:val="a6"/>
              <w:rPr>
                <w:sz w:val="24"/>
                <w:szCs w:val="24"/>
                <w:lang w:val="uk-UA"/>
              </w:rPr>
            </w:pPr>
            <w:r w:rsidRPr="00A8424D">
              <w:rPr>
                <w:sz w:val="24"/>
                <w:szCs w:val="24"/>
                <w:lang w:val="uk-UA"/>
              </w:rPr>
              <w:t>Територіальний підрозділ (м. Суми, с. Піщане, вул. Шкільна, 41а):</w:t>
            </w:r>
          </w:p>
          <w:p w:rsidR="00A8424D" w:rsidRPr="00CB567F" w:rsidRDefault="00A8424D" w:rsidP="00A8424D">
            <w:pPr>
              <w:pStyle w:val="a6"/>
              <w:rPr>
                <w:sz w:val="24"/>
                <w:szCs w:val="24"/>
                <w:lang w:val="uk-UA"/>
              </w:rPr>
            </w:pPr>
            <w:r w:rsidRPr="00A8424D">
              <w:rPr>
                <w:sz w:val="24"/>
                <w:szCs w:val="24"/>
                <w:lang w:val="uk-UA"/>
              </w:rPr>
              <w:lastRenderedPageBreak/>
              <w:t>понеділок - четвер 8</w:t>
            </w:r>
            <w:r w:rsidRPr="00A8424D">
              <w:rPr>
                <w:sz w:val="24"/>
                <w:szCs w:val="24"/>
                <w:vertAlign w:val="superscript"/>
                <w:lang w:val="uk-UA"/>
              </w:rPr>
              <w:t>00</w:t>
            </w:r>
            <w:r w:rsidRPr="00A8424D">
              <w:rPr>
                <w:sz w:val="24"/>
                <w:szCs w:val="24"/>
                <w:lang w:val="uk-UA"/>
              </w:rPr>
              <w:t>-17</w:t>
            </w:r>
            <w:r w:rsidRPr="00A8424D">
              <w:rPr>
                <w:sz w:val="24"/>
                <w:szCs w:val="24"/>
                <w:vertAlign w:val="superscript"/>
                <w:lang w:val="uk-UA"/>
              </w:rPr>
              <w:t>15</w:t>
            </w:r>
            <w:r w:rsidRPr="00A8424D">
              <w:rPr>
                <w:sz w:val="24"/>
                <w:szCs w:val="24"/>
                <w:lang w:val="uk-UA"/>
              </w:rPr>
              <w:t>, п’ятниця: 8</w:t>
            </w:r>
            <w:r w:rsidRPr="00A8424D">
              <w:rPr>
                <w:sz w:val="24"/>
                <w:szCs w:val="24"/>
                <w:vertAlign w:val="superscript"/>
                <w:lang w:val="uk-UA"/>
              </w:rPr>
              <w:t>00</w:t>
            </w:r>
            <w:r w:rsidRPr="00A8424D">
              <w:rPr>
                <w:sz w:val="24"/>
                <w:szCs w:val="24"/>
                <w:lang w:val="uk-UA"/>
              </w:rPr>
              <w:t>-16</w:t>
            </w:r>
            <w:r w:rsidRPr="00A8424D">
              <w:rPr>
                <w:sz w:val="24"/>
                <w:szCs w:val="24"/>
                <w:vertAlign w:val="superscript"/>
                <w:lang w:val="uk-UA"/>
              </w:rPr>
              <w:t>00</w:t>
            </w:r>
            <w:r w:rsidRPr="00A8424D">
              <w:rPr>
                <w:sz w:val="24"/>
                <w:szCs w:val="24"/>
                <w:lang w:val="uk-UA"/>
              </w:rPr>
              <w:t>, обідня перерва 12</w:t>
            </w:r>
            <w:r w:rsidRPr="00A8424D">
              <w:rPr>
                <w:sz w:val="24"/>
                <w:szCs w:val="24"/>
                <w:vertAlign w:val="superscript"/>
                <w:lang w:val="uk-UA"/>
              </w:rPr>
              <w:t>00</w:t>
            </w:r>
            <w:r w:rsidRPr="00A8424D">
              <w:rPr>
                <w:sz w:val="24"/>
                <w:szCs w:val="24"/>
                <w:lang w:val="uk-UA"/>
              </w:rPr>
              <w:t>-13</w:t>
            </w:r>
            <w:r w:rsidRPr="00A8424D">
              <w:rPr>
                <w:sz w:val="24"/>
                <w:szCs w:val="24"/>
                <w:vertAlign w:val="superscript"/>
                <w:lang w:val="uk-UA"/>
              </w:rPr>
              <w:t>00</w:t>
            </w:r>
            <w:r w:rsidRPr="00A8424D">
              <w:rPr>
                <w:sz w:val="24"/>
                <w:szCs w:val="24"/>
                <w:lang w:val="uk-UA"/>
              </w:rPr>
              <w:t>, вихідні дні – субота - неділя.</w:t>
            </w:r>
          </w:p>
        </w:tc>
      </w:tr>
      <w:tr w:rsidR="006A4733" w:rsidRPr="00CB567F" w:rsidTr="00A8424D">
        <w:trPr>
          <w:trHeight w:val="1020"/>
          <w:jc w:val="center"/>
        </w:trPr>
        <w:tc>
          <w:tcPr>
            <w:tcW w:w="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4733" w:rsidRPr="00CB567F" w:rsidRDefault="00CB6600">
            <w:pPr>
              <w:pStyle w:val="a6"/>
              <w:jc w:val="center"/>
              <w:rPr>
                <w:lang w:val="uk-UA"/>
              </w:rPr>
            </w:pPr>
            <w:r w:rsidRPr="00CB567F">
              <w:rPr>
                <w:sz w:val="22"/>
                <w:szCs w:val="22"/>
                <w:lang w:val="uk-UA"/>
              </w:rPr>
              <w:lastRenderedPageBreak/>
              <w:t>3.</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center"/>
              <w:rPr>
                <w:lang w:val="uk-UA"/>
              </w:rPr>
            </w:pPr>
            <w:r w:rsidRPr="00CB567F">
              <w:rPr>
                <w:sz w:val="22"/>
                <w:szCs w:val="22"/>
                <w:lang w:val="uk-UA"/>
              </w:rPr>
              <w:t>Телефон/факс (довідки), адреса електронної пошти      та веб-сайт центру надання адміністративної послуги</w:t>
            </w:r>
          </w:p>
        </w:tc>
        <w:tc>
          <w:tcPr>
            <w:tcW w:w="6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both"/>
              <w:rPr>
                <w:sz w:val="22"/>
                <w:szCs w:val="22"/>
                <w:lang w:val="uk-UA"/>
              </w:rPr>
            </w:pPr>
            <w:r w:rsidRPr="00CB567F">
              <w:rPr>
                <w:sz w:val="22"/>
                <w:szCs w:val="22"/>
                <w:lang w:val="uk-UA"/>
              </w:rPr>
              <w:t>телефон: (0542) 700-575, 700-574</w:t>
            </w:r>
          </w:p>
          <w:p w:rsidR="006A4733" w:rsidRPr="00B40050" w:rsidRDefault="00CB6600">
            <w:pPr>
              <w:pStyle w:val="a6"/>
              <w:jc w:val="both"/>
              <w:rPr>
                <w:sz w:val="22"/>
                <w:szCs w:val="22"/>
              </w:rPr>
            </w:pPr>
            <w:r w:rsidRPr="00CB567F">
              <w:rPr>
                <w:sz w:val="22"/>
                <w:szCs w:val="22"/>
                <w:lang w:val="uk-UA"/>
              </w:rPr>
              <w:t xml:space="preserve">електронна пошта: </w:t>
            </w:r>
            <w:proofErr w:type="spellStart"/>
            <w:r w:rsidR="00194E3F">
              <w:rPr>
                <w:sz w:val="22"/>
                <w:szCs w:val="22"/>
                <w:lang w:val="en-US"/>
              </w:rPr>
              <w:t>cnap</w:t>
            </w:r>
            <w:proofErr w:type="spellEnd"/>
            <w:r w:rsidR="00194E3F" w:rsidRPr="00B40050">
              <w:rPr>
                <w:sz w:val="22"/>
                <w:szCs w:val="22"/>
              </w:rPr>
              <w:t>@</w:t>
            </w:r>
            <w:proofErr w:type="spellStart"/>
            <w:r w:rsidR="00194E3F">
              <w:rPr>
                <w:sz w:val="22"/>
                <w:szCs w:val="22"/>
                <w:lang w:val="en-US"/>
              </w:rPr>
              <w:t>smr</w:t>
            </w:r>
            <w:proofErr w:type="spellEnd"/>
            <w:r w:rsidR="00194E3F" w:rsidRPr="00B40050">
              <w:rPr>
                <w:sz w:val="22"/>
                <w:szCs w:val="22"/>
              </w:rPr>
              <w:t>.</w:t>
            </w:r>
            <w:proofErr w:type="spellStart"/>
            <w:r w:rsidR="00194E3F">
              <w:rPr>
                <w:sz w:val="22"/>
                <w:szCs w:val="22"/>
                <w:lang w:val="en-US"/>
              </w:rPr>
              <w:t>gov</w:t>
            </w:r>
            <w:proofErr w:type="spellEnd"/>
            <w:r w:rsidR="00194E3F" w:rsidRPr="00B40050">
              <w:rPr>
                <w:sz w:val="22"/>
                <w:szCs w:val="22"/>
              </w:rPr>
              <w:t>.</w:t>
            </w:r>
            <w:proofErr w:type="spellStart"/>
            <w:r w:rsidR="00194E3F">
              <w:rPr>
                <w:sz w:val="22"/>
                <w:szCs w:val="22"/>
                <w:lang w:val="en-US"/>
              </w:rPr>
              <w:t>ua</w:t>
            </w:r>
            <w:proofErr w:type="spellEnd"/>
          </w:p>
          <w:p w:rsidR="006A4733" w:rsidRPr="00CB567F" w:rsidRDefault="00CB6600">
            <w:pPr>
              <w:pStyle w:val="a6"/>
              <w:jc w:val="both"/>
              <w:rPr>
                <w:lang w:val="uk-UA"/>
              </w:rPr>
            </w:pPr>
            <w:r w:rsidRPr="00CB567F">
              <w:rPr>
                <w:sz w:val="22"/>
                <w:szCs w:val="22"/>
                <w:lang w:val="uk-UA"/>
              </w:rPr>
              <w:t xml:space="preserve">веб-сайт: </w:t>
            </w:r>
            <w:r w:rsidR="00194E3F" w:rsidRPr="00194E3F">
              <w:rPr>
                <w:sz w:val="22"/>
                <w:szCs w:val="22"/>
              </w:rPr>
              <w:t>https://cnap.gov.ua</w:t>
            </w:r>
          </w:p>
        </w:tc>
      </w:tr>
      <w:tr w:rsidR="006A4733" w:rsidRPr="00CB567F">
        <w:trPr>
          <w:trHeight w:val="241"/>
          <w:jc w:val="center"/>
        </w:trPr>
        <w:tc>
          <w:tcPr>
            <w:tcW w:w="1005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center"/>
              <w:rPr>
                <w:lang w:val="uk-UA"/>
              </w:rPr>
            </w:pPr>
            <w:r w:rsidRPr="00CB567F">
              <w:rPr>
                <w:b/>
                <w:bCs/>
                <w:sz w:val="22"/>
                <w:szCs w:val="22"/>
                <w:lang w:val="uk-UA"/>
              </w:rPr>
              <w:t>Нормативні акти, якими регламентується надання адміністративної послуги</w:t>
            </w:r>
          </w:p>
        </w:tc>
      </w:tr>
      <w:tr w:rsidR="006A4733" w:rsidRPr="00CB567F" w:rsidTr="00A8424D">
        <w:trPr>
          <w:trHeight w:val="721"/>
          <w:jc w:val="center"/>
        </w:trPr>
        <w:tc>
          <w:tcPr>
            <w:tcW w:w="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4733" w:rsidRPr="00CB567F" w:rsidRDefault="00CB6600">
            <w:pPr>
              <w:pStyle w:val="a6"/>
              <w:jc w:val="center"/>
              <w:rPr>
                <w:lang w:val="uk-UA"/>
              </w:rPr>
            </w:pPr>
            <w:r w:rsidRPr="00CB567F">
              <w:rPr>
                <w:sz w:val="22"/>
                <w:szCs w:val="22"/>
                <w:lang w:val="uk-UA"/>
              </w:rPr>
              <w:t>4.</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center"/>
              <w:rPr>
                <w:lang w:val="uk-UA"/>
              </w:rPr>
            </w:pPr>
            <w:r w:rsidRPr="00CB567F">
              <w:rPr>
                <w:sz w:val="22"/>
                <w:szCs w:val="22"/>
                <w:lang w:val="uk-UA"/>
              </w:rPr>
              <w:t>Закони України</w:t>
            </w:r>
          </w:p>
        </w:tc>
        <w:tc>
          <w:tcPr>
            <w:tcW w:w="6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both"/>
              <w:rPr>
                <w:lang w:val="uk-UA"/>
              </w:rPr>
            </w:pPr>
            <w:r w:rsidRPr="00CB567F">
              <w:rPr>
                <w:sz w:val="22"/>
                <w:szCs w:val="22"/>
                <w:lang w:val="uk-UA"/>
              </w:rPr>
              <w:t>«Про адміністративні послуги», «Про дозвільну систему у сфері господарської діяльності», «Про регулювання містобудівної діяльності».</w:t>
            </w:r>
          </w:p>
        </w:tc>
      </w:tr>
      <w:tr w:rsidR="006A4733" w:rsidRPr="00B40050" w:rsidTr="00A8424D">
        <w:trPr>
          <w:trHeight w:val="2161"/>
          <w:jc w:val="center"/>
        </w:trPr>
        <w:tc>
          <w:tcPr>
            <w:tcW w:w="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4733" w:rsidRPr="00CB567F" w:rsidRDefault="00CB6600">
            <w:pPr>
              <w:pStyle w:val="a6"/>
              <w:jc w:val="center"/>
              <w:rPr>
                <w:lang w:val="uk-UA"/>
              </w:rPr>
            </w:pPr>
            <w:r w:rsidRPr="00CB567F">
              <w:rPr>
                <w:sz w:val="22"/>
                <w:szCs w:val="22"/>
                <w:lang w:val="uk-UA"/>
              </w:rPr>
              <w:t>5.</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center"/>
              <w:rPr>
                <w:lang w:val="uk-UA"/>
              </w:rPr>
            </w:pPr>
            <w:r w:rsidRPr="00CB567F">
              <w:rPr>
                <w:sz w:val="22"/>
                <w:szCs w:val="22"/>
                <w:shd w:val="clear" w:color="auto" w:fill="FFFFFF"/>
                <w:lang w:val="uk-UA"/>
              </w:rPr>
              <w:t>МІНІСТЕРСТВА РЕГІОНАЛЬНОГО РОЗВИТКУ, БУДІВНИЦТВА ТА ЖИТЛОВО-КОМУНАЛЬНОГО ГОСПОДАРСТВА УКРАЇНИ</w:t>
            </w:r>
          </w:p>
        </w:tc>
        <w:tc>
          <w:tcPr>
            <w:tcW w:w="6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both"/>
              <w:rPr>
                <w:lang w:val="uk-UA"/>
              </w:rPr>
            </w:pPr>
            <w:r w:rsidRPr="00CB567F">
              <w:rPr>
                <w:sz w:val="22"/>
                <w:szCs w:val="22"/>
                <w:shd w:val="clear" w:color="auto" w:fill="FFFFFF"/>
                <w:lang w:val="uk-UA"/>
              </w:rPr>
              <w:t>Наказ №158 від 03.07.2018р. Про затвердження Порядку проведення технічного обстеження і прийняття в експлуатацію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r>
      <w:tr w:rsidR="00251FCC" w:rsidRPr="00B40050" w:rsidTr="00A8424D">
        <w:trPr>
          <w:trHeight w:val="640"/>
          <w:jc w:val="center"/>
        </w:trPr>
        <w:tc>
          <w:tcPr>
            <w:tcW w:w="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1FCC" w:rsidRPr="00CB567F" w:rsidRDefault="00251FCC">
            <w:pPr>
              <w:pStyle w:val="a6"/>
              <w:jc w:val="center"/>
              <w:rPr>
                <w:sz w:val="22"/>
                <w:szCs w:val="22"/>
                <w:lang w:val="uk-UA"/>
              </w:rPr>
            </w:pPr>
            <w:r>
              <w:rPr>
                <w:sz w:val="22"/>
                <w:szCs w:val="22"/>
                <w:lang w:val="uk-UA"/>
              </w:rPr>
              <w:t>6.</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1FCC" w:rsidRPr="00CB567F" w:rsidRDefault="00251FCC">
            <w:pPr>
              <w:pStyle w:val="a6"/>
              <w:jc w:val="center"/>
              <w:rPr>
                <w:sz w:val="22"/>
                <w:szCs w:val="22"/>
                <w:shd w:val="clear" w:color="auto" w:fill="FFFFFF"/>
                <w:lang w:val="uk-UA"/>
              </w:rPr>
            </w:pPr>
            <w:r w:rsidRPr="00251FCC">
              <w:rPr>
                <w:sz w:val="22"/>
                <w:szCs w:val="22"/>
                <w:shd w:val="clear" w:color="auto" w:fill="FFFFFF"/>
                <w:lang w:val="uk-UA"/>
              </w:rPr>
              <w:t>Акти Кабінету Міністрів України</w:t>
            </w:r>
          </w:p>
        </w:tc>
        <w:tc>
          <w:tcPr>
            <w:tcW w:w="6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1FCC" w:rsidRPr="00CB567F" w:rsidRDefault="00251FCC">
            <w:pPr>
              <w:pStyle w:val="a6"/>
              <w:jc w:val="both"/>
              <w:rPr>
                <w:sz w:val="22"/>
                <w:szCs w:val="22"/>
                <w:shd w:val="clear" w:color="auto" w:fill="FFFFFF"/>
                <w:lang w:val="uk-UA"/>
              </w:rPr>
            </w:pPr>
            <w:r w:rsidRPr="00251FCC">
              <w:rPr>
                <w:sz w:val="22"/>
                <w:szCs w:val="22"/>
                <w:shd w:val="clear" w:color="auto" w:fill="FFFFFF"/>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6A4733" w:rsidRPr="00CB567F">
        <w:trPr>
          <w:trHeight w:val="241"/>
          <w:jc w:val="center"/>
        </w:trPr>
        <w:tc>
          <w:tcPr>
            <w:tcW w:w="1005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4733" w:rsidRPr="00CB567F" w:rsidRDefault="00CB6600">
            <w:pPr>
              <w:pStyle w:val="a6"/>
              <w:jc w:val="center"/>
              <w:rPr>
                <w:lang w:val="uk-UA"/>
              </w:rPr>
            </w:pPr>
            <w:r w:rsidRPr="00CB567F">
              <w:rPr>
                <w:b/>
                <w:bCs/>
                <w:sz w:val="22"/>
                <w:szCs w:val="22"/>
                <w:lang w:val="uk-UA"/>
              </w:rPr>
              <w:t>Умови отримання адміністративної послуги</w:t>
            </w:r>
          </w:p>
        </w:tc>
      </w:tr>
      <w:tr w:rsidR="006A4733" w:rsidRPr="00B40050" w:rsidTr="00A8424D">
        <w:trPr>
          <w:trHeight w:val="1681"/>
          <w:jc w:val="center"/>
        </w:trPr>
        <w:tc>
          <w:tcPr>
            <w:tcW w:w="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4733" w:rsidRPr="00CB567F" w:rsidRDefault="00EC2C80">
            <w:pPr>
              <w:pStyle w:val="a6"/>
              <w:jc w:val="center"/>
              <w:rPr>
                <w:lang w:val="uk-UA"/>
              </w:rPr>
            </w:pPr>
            <w:r>
              <w:rPr>
                <w:sz w:val="22"/>
                <w:szCs w:val="22"/>
                <w:lang w:val="uk-UA"/>
              </w:rPr>
              <w:t>7</w:t>
            </w:r>
            <w:r w:rsidR="00CB6600" w:rsidRPr="00CB567F">
              <w:rPr>
                <w:sz w:val="22"/>
                <w:szCs w:val="22"/>
                <w:lang w:val="uk-UA"/>
              </w:rPr>
              <w:t>.</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center"/>
              <w:rPr>
                <w:lang w:val="uk-UA"/>
              </w:rPr>
            </w:pPr>
            <w:r w:rsidRPr="00CB567F">
              <w:rPr>
                <w:sz w:val="22"/>
                <w:szCs w:val="22"/>
                <w:lang w:val="uk-UA"/>
              </w:rPr>
              <w:t>Підстава для одержання адміністративної послуги</w:t>
            </w:r>
          </w:p>
        </w:tc>
        <w:tc>
          <w:tcPr>
            <w:tcW w:w="6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both"/>
              <w:rPr>
                <w:lang w:val="uk-UA"/>
              </w:rPr>
            </w:pPr>
            <w:r w:rsidRPr="00CB567F">
              <w:rPr>
                <w:sz w:val="22"/>
                <w:szCs w:val="22"/>
                <w:shd w:val="clear" w:color="auto" w:fill="FFFFFF"/>
                <w:lang w:val="uk-UA"/>
              </w:rPr>
              <w:t>Прийняття в експлуатацію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r>
      <w:tr w:rsidR="006A4733" w:rsidRPr="00CB567F" w:rsidTr="00A8424D">
        <w:trPr>
          <w:trHeight w:val="9841"/>
          <w:jc w:val="center"/>
        </w:trPr>
        <w:tc>
          <w:tcPr>
            <w:tcW w:w="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4733" w:rsidRPr="00CB567F" w:rsidRDefault="00EC2C80">
            <w:pPr>
              <w:pStyle w:val="a6"/>
              <w:jc w:val="center"/>
              <w:rPr>
                <w:lang w:val="uk-UA"/>
              </w:rPr>
            </w:pPr>
            <w:r>
              <w:rPr>
                <w:sz w:val="22"/>
                <w:szCs w:val="22"/>
                <w:lang w:val="uk-UA"/>
              </w:rPr>
              <w:lastRenderedPageBreak/>
              <w:t>8</w:t>
            </w:r>
            <w:r w:rsidR="00CB6600" w:rsidRPr="00CB567F">
              <w:rPr>
                <w:sz w:val="22"/>
                <w:szCs w:val="22"/>
                <w:lang w:val="uk-UA"/>
              </w:rPr>
              <w:t>.</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center"/>
              <w:rPr>
                <w:lang w:val="uk-UA"/>
              </w:rPr>
            </w:pPr>
            <w:r w:rsidRPr="00CB567F">
              <w:rPr>
                <w:sz w:val="22"/>
                <w:szCs w:val="22"/>
                <w:lang w:val="uk-UA"/>
              </w:rPr>
              <w:t>Вичерпний перелік документів, необхідних для отримання адміністративної послуги</w:t>
            </w:r>
          </w:p>
        </w:tc>
        <w:tc>
          <w:tcPr>
            <w:tcW w:w="6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both"/>
              <w:rPr>
                <w:sz w:val="22"/>
                <w:szCs w:val="22"/>
                <w:shd w:val="clear" w:color="auto" w:fill="FFFFFF"/>
                <w:lang w:val="uk-UA"/>
              </w:rPr>
            </w:pPr>
            <w:r w:rsidRPr="00CB567F">
              <w:rPr>
                <w:sz w:val="22"/>
                <w:szCs w:val="22"/>
                <w:lang w:val="uk-UA"/>
              </w:rPr>
              <w:t xml:space="preserve">- декларація про готовність об’єкта до експлуатації за формою, встановленою додатком до Порядку </w:t>
            </w:r>
            <w:r w:rsidRPr="00CB567F">
              <w:rPr>
                <w:sz w:val="22"/>
                <w:szCs w:val="22"/>
                <w:shd w:val="clear" w:color="auto" w:fill="FFFFFF"/>
                <w:lang w:val="uk-UA"/>
              </w:rPr>
              <w:t>проведення технічного обстеження і прийняття в експлуатацію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 затвердженого наказом Міністерства регіонального розвитку, будівництва та житлово-комунального господарства України</w:t>
            </w:r>
            <w:r w:rsidRPr="00CB567F">
              <w:rPr>
                <w:sz w:val="22"/>
                <w:szCs w:val="22"/>
                <w:lang w:val="uk-UA"/>
              </w:rPr>
              <w:t xml:space="preserve"> </w:t>
            </w:r>
            <w:r w:rsidRPr="00CB567F">
              <w:rPr>
                <w:sz w:val="22"/>
                <w:szCs w:val="22"/>
                <w:shd w:val="clear" w:color="auto" w:fill="FFFFFF"/>
                <w:lang w:val="uk-UA"/>
              </w:rPr>
              <w:t>№158 від 03.07.2018 р.;</w:t>
            </w:r>
          </w:p>
          <w:p w:rsidR="006A4733" w:rsidRPr="00CB567F" w:rsidRDefault="00CB6600">
            <w:pPr>
              <w:pStyle w:val="a6"/>
              <w:rPr>
                <w:sz w:val="22"/>
                <w:szCs w:val="22"/>
                <w:shd w:val="clear" w:color="auto" w:fill="FFFFFF"/>
                <w:lang w:val="uk-UA"/>
              </w:rPr>
            </w:pPr>
            <w:r w:rsidRPr="00CB567F">
              <w:rPr>
                <w:sz w:val="22"/>
                <w:szCs w:val="22"/>
                <w:shd w:val="clear" w:color="auto" w:fill="FFFFFF"/>
                <w:lang w:val="uk-UA"/>
              </w:rPr>
              <w:t>- копія документа, що засвідчує право власності чи користування земельною ділянкою відповідного цільового призначення, на якій розміщено об’єкт;</w:t>
            </w:r>
          </w:p>
          <w:p w:rsidR="006A4733" w:rsidRPr="00CB567F" w:rsidRDefault="00CB6600">
            <w:pPr>
              <w:pStyle w:val="a6"/>
              <w:rPr>
                <w:sz w:val="22"/>
                <w:szCs w:val="22"/>
                <w:shd w:val="clear" w:color="auto" w:fill="FFFFFF"/>
                <w:lang w:val="uk-UA"/>
              </w:rPr>
            </w:pPr>
            <w:r w:rsidRPr="00CB567F">
              <w:rPr>
                <w:i/>
                <w:iCs/>
                <w:sz w:val="22"/>
                <w:szCs w:val="22"/>
                <w:shd w:val="clear" w:color="auto" w:fill="FFFFFF"/>
                <w:lang w:val="uk-UA"/>
              </w:rPr>
              <w:t>-</w:t>
            </w:r>
            <w:r w:rsidRPr="00CB567F">
              <w:rPr>
                <w:sz w:val="22"/>
                <w:szCs w:val="22"/>
                <w:shd w:val="clear" w:color="auto" w:fill="FFFFFF"/>
                <w:lang w:val="uk-UA"/>
              </w:rPr>
              <w:t xml:space="preserve"> копія технічного паспорта, складеного до 01 грудня 2021 року, відомості про який внесені виконавцем до Реєстру будівельної діяльності;</w:t>
            </w:r>
          </w:p>
          <w:p w:rsidR="006A4733" w:rsidRPr="00CB567F" w:rsidRDefault="00CB6600">
            <w:pPr>
              <w:pStyle w:val="a6"/>
              <w:rPr>
                <w:sz w:val="22"/>
                <w:szCs w:val="22"/>
                <w:shd w:val="clear" w:color="auto" w:fill="FFFFFF"/>
                <w:lang w:val="uk-UA"/>
              </w:rPr>
            </w:pPr>
            <w:r w:rsidRPr="00CB567F">
              <w:rPr>
                <w:sz w:val="22"/>
                <w:szCs w:val="22"/>
                <w:shd w:val="clear" w:color="auto" w:fill="FFFFFF"/>
                <w:lang w:val="uk-UA"/>
              </w:rPr>
              <w:t xml:space="preserve">    У разі подання замовником заяви через електронний кабінет документи, зазначені в абзацах другому та третьому пункту 2 розділу III Порядку, не додаються. Відомості про такі документи зазначаються замовником у декларації під час її заповнення в електронній формі.</w:t>
            </w:r>
          </w:p>
          <w:p w:rsidR="006A4733" w:rsidRPr="00CB567F" w:rsidRDefault="00CB6600">
            <w:pPr>
              <w:pStyle w:val="a6"/>
              <w:rPr>
                <w:sz w:val="22"/>
                <w:szCs w:val="22"/>
                <w:shd w:val="clear" w:color="auto" w:fill="FFFFFF"/>
                <w:lang w:val="uk-UA"/>
              </w:rPr>
            </w:pPr>
            <w:r w:rsidRPr="00CB567F">
              <w:rPr>
                <w:sz w:val="22"/>
                <w:szCs w:val="22"/>
                <w:shd w:val="clear" w:color="auto" w:fill="FFFFFF"/>
                <w:lang w:val="uk-UA"/>
              </w:rPr>
              <w:t xml:space="preserve">    У разі надсилання замовником документів рекомендованим листом копії зазначених документів повинні бути засвідчені в установленому законодавством порядку.</w:t>
            </w:r>
          </w:p>
          <w:p w:rsidR="006A4733" w:rsidRPr="00CB567F" w:rsidRDefault="00CB6600">
            <w:pPr>
              <w:pStyle w:val="a6"/>
              <w:rPr>
                <w:sz w:val="22"/>
                <w:szCs w:val="22"/>
                <w:shd w:val="clear" w:color="auto" w:fill="FFFFFF"/>
                <w:lang w:val="uk-UA"/>
              </w:rPr>
            </w:pPr>
            <w:r w:rsidRPr="00CB567F">
              <w:rPr>
                <w:sz w:val="22"/>
                <w:szCs w:val="22"/>
                <w:shd w:val="clear" w:color="auto" w:fill="FFFFFF"/>
                <w:lang w:val="uk-UA"/>
              </w:rPr>
              <w:t xml:space="preserve">    Технічні паспорти, складені до набрання чинності цим Порядком, щодо індивідуальних (садибних) житлових будинків, садових, дачних будинків загальною площею до 500 квадратних метрів включно, а також господарських (присадибних) будівель і споруд загальною площею до 100 квадратних метрів включно подаються за умови внесення відомостей про можливість або неможливість надійної та безпечної експлуатації індивідуальних (садибних) житлових будинків, садових, дачних будинків загальною площею до 500 квадратних метрів включно, а також господарських (присадибних) будівель і споруд загальною площею до 100 квадратних метрів до Реєстру будівельної діяльності.</w:t>
            </w:r>
          </w:p>
          <w:p w:rsidR="006A4733" w:rsidRPr="00CB567F" w:rsidRDefault="00CB6600">
            <w:pPr>
              <w:pStyle w:val="a6"/>
              <w:rPr>
                <w:lang w:val="uk-UA"/>
              </w:rPr>
            </w:pPr>
            <w:r w:rsidRPr="00CB567F">
              <w:rPr>
                <w:sz w:val="22"/>
                <w:szCs w:val="22"/>
                <w:shd w:val="clear" w:color="auto" w:fill="FFFFFF"/>
                <w:lang w:val="uk-UA"/>
              </w:rPr>
              <w:t xml:space="preserve">    Декларацію підписують також співвласники земельної ділянки та/або зазначеного об’єкта (у разі їх наявності).</w:t>
            </w:r>
          </w:p>
        </w:tc>
      </w:tr>
      <w:tr w:rsidR="006A4733" w:rsidRPr="00CB567F" w:rsidTr="00A8424D">
        <w:trPr>
          <w:trHeight w:val="2401"/>
          <w:jc w:val="center"/>
        </w:trPr>
        <w:tc>
          <w:tcPr>
            <w:tcW w:w="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4733" w:rsidRPr="00CB567F" w:rsidRDefault="00EC2C80">
            <w:pPr>
              <w:pStyle w:val="a6"/>
              <w:jc w:val="center"/>
              <w:rPr>
                <w:lang w:val="uk-UA"/>
              </w:rPr>
            </w:pPr>
            <w:r>
              <w:rPr>
                <w:sz w:val="22"/>
                <w:szCs w:val="22"/>
                <w:lang w:val="uk-UA"/>
              </w:rPr>
              <w:t>9</w:t>
            </w:r>
            <w:r w:rsidR="00CB6600" w:rsidRPr="00CB567F">
              <w:rPr>
                <w:sz w:val="22"/>
                <w:szCs w:val="22"/>
                <w:lang w:val="uk-UA"/>
              </w:rPr>
              <w:t>.</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center"/>
              <w:rPr>
                <w:lang w:val="uk-UA"/>
              </w:rPr>
            </w:pPr>
            <w:r w:rsidRPr="00CB567F">
              <w:rPr>
                <w:sz w:val="22"/>
                <w:szCs w:val="22"/>
                <w:lang w:val="uk-UA"/>
              </w:rPr>
              <w:t>Порядок та спосіб подання документів, необхідних для отримання адміністративної послуги</w:t>
            </w:r>
          </w:p>
        </w:tc>
        <w:tc>
          <w:tcPr>
            <w:tcW w:w="6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both"/>
              <w:rPr>
                <w:lang w:val="uk-UA"/>
              </w:rPr>
            </w:pPr>
            <w:r w:rsidRPr="00CB567F">
              <w:rPr>
                <w:sz w:val="22"/>
                <w:szCs w:val="22"/>
                <w:lang w:val="uk-UA"/>
              </w:rPr>
              <w:t xml:space="preserve">Замовник (або уповноваженою ним особа) подає до органу державного архітектурно-будівельного контролю за місцезнаходженням такого об’єкта через центр надання адміністративних послуг або через електронний кабінет шляхом подання засобами програмного забезпечення Єдиного державного веб-порталу електронних послуг «Портал Дія» або заповнює та надсилає рекомендованим листом з описом вкладення до центру надання адміністративних послуг заяву у вигляді заповненої декларації за формою, наведеною в додатку до цього Порядку з додатками до неї. </w:t>
            </w:r>
          </w:p>
        </w:tc>
      </w:tr>
      <w:tr w:rsidR="006A4733" w:rsidRPr="00CB567F" w:rsidTr="00A8424D">
        <w:trPr>
          <w:trHeight w:val="721"/>
          <w:jc w:val="center"/>
        </w:trPr>
        <w:tc>
          <w:tcPr>
            <w:tcW w:w="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4733" w:rsidRPr="00CB567F" w:rsidRDefault="00EC2C80">
            <w:pPr>
              <w:pStyle w:val="a6"/>
              <w:jc w:val="center"/>
              <w:rPr>
                <w:lang w:val="uk-UA"/>
              </w:rPr>
            </w:pPr>
            <w:r>
              <w:rPr>
                <w:sz w:val="22"/>
                <w:szCs w:val="22"/>
                <w:lang w:val="uk-UA"/>
              </w:rPr>
              <w:t>10</w:t>
            </w:r>
            <w:r w:rsidR="00CB6600" w:rsidRPr="00CB567F">
              <w:rPr>
                <w:sz w:val="22"/>
                <w:szCs w:val="22"/>
                <w:lang w:val="uk-UA"/>
              </w:rPr>
              <w:t>.</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center"/>
              <w:rPr>
                <w:lang w:val="uk-UA"/>
              </w:rPr>
            </w:pPr>
            <w:r w:rsidRPr="00CB567F">
              <w:rPr>
                <w:sz w:val="22"/>
                <w:szCs w:val="22"/>
                <w:lang w:val="uk-UA"/>
              </w:rPr>
              <w:t>Платність (безоплатність) надання адміністративної послуги</w:t>
            </w:r>
          </w:p>
        </w:tc>
        <w:tc>
          <w:tcPr>
            <w:tcW w:w="6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6A4733">
            <w:pPr>
              <w:pStyle w:val="a6"/>
              <w:jc w:val="both"/>
              <w:rPr>
                <w:sz w:val="22"/>
                <w:szCs w:val="22"/>
                <w:lang w:val="uk-UA"/>
              </w:rPr>
            </w:pPr>
          </w:p>
          <w:p w:rsidR="006A4733" w:rsidRPr="00CB567F" w:rsidRDefault="00CB6600">
            <w:pPr>
              <w:pStyle w:val="a6"/>
              <w:jc w:val="both"/>
              <w:rPr>
                <w:lang w:val="uk-UA"/>
              </w:rPr>
            </w:pPr>
            <w:r w:rsidRPr="00CB567F">
              <w:rPr>
                <w:sz w:val="22"/>
                <w:szCs w:val="22"/>
                <w:lang w:val="uk-UA"/>
              </w:rPr>
              <w:t>Послуга безоплатна.</w:t>
            </w:r>
          </w:p>
        </w:tc>
      </w:tr>
      <w:tr w:rsidR="006A4733" w:rsidRPr="00CB567F" w:rsidTr="00A8424D">
        <w:trPr>
          <w:trHeight w:val="481"/>
          <w:jc w:val="center"/>
        </w:trPr>
        <w:tc>
          <w:tcPr>
            <w:tcW w:w="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4733" w:rsidRPr="00CB567F" w:rsidRDefault="00EC2C80">
            <w:pPr>
              <w:pStyle w:val="a6"/>
              <w:jc w:val="center"/>
              <w:rPr>
                <w:lang w:val="uk-UA"/>
              </w:rPr>
            </w:pPr>
            <w:r>
              <w:rPr>
                <w:sz w:val="22"/>
                <w:szCs w:val="22"/>
                <w:lang w:val="uk-UA"/>
              </w:rPr>
              <w:t>11</w:t>
            </w:r>
            <w:r w:rsidR="00CB6600" w:rsidRPr="00CB567F">
              <w:rPr>
                <w:sz w:val="22"/>
                <w:szCs w:val="22"/>
                <w:lang w:val="uk-UA"/>
              </w:rPr>
              <w:t>.</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center"/>
              <w:rPr>
                <w:lang w:val="uk-UA"/>
              </w:rPr>
            </w:pPr>
            <w:r w:rsidRPr="00CB567F">
              <w:rPr>
                <w:sz w:val="22"/>
                <w:szCs w:val="22"/>
                <w:lang w:val="uk-UA"/>
              </w:rPr>
              <w:t>Строк надання адміністративної послуги</w:t>
            </w:r>
          </w:p>
        </w:tc>
        <w:tc>
          <w:tcPr>
            <w:tcW w:w="6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both"/>
              <w:rPr>
                <w:lang w:val="uk-UA"/>
              </w:rPr>
            </w:pPr>
            <w:r w:rsidRPr="00CB567F">
              <w:rPr>
                <w:sz w:val="22"/>
                <w:szCs w:val="22"/>
                <w:lang w:val="uk-UA"/>
              </w:rPr>
              <w:t>10 (десять) робочих днів з дня подання декларації.</w:t>
            </w:r>
          </w:p>
        </w:tc>
      </w:tr>
      <w:tr w:rsidR="006A4733" w:rsidRPr="00CB567F" w:rsidTr="00A8424D">
        <w:trPr>
          <w:trHeight w:val="1201"/>
          <w:jc w:val="center"/>
        </w:trPr>
        <w:tc>
          <w:tcPr>
            <w:tcW w:w="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4733" w:rsidRPr="00CB567F" w:rsidRDefault="00EC2C80">
            <w:pPr>
              <w:pStyle w:val="a6"/>
              <w:jc w:val="center"/>
              <w:rPr>
                <w:lang w:val="uk-UA"/>
              </w:rPr>
            </w:pPr>
            <w:r>
              <w:rPr>
                <w:sz w:val="22"/>
                <w:szCs w:val="22"/>
                <w:lang w:val="uk-UA"/>
              </w:rPr>
              <w:lastRenderedPageBreak/>
              <w:t>12</w:t>
            </w:r>
            <w:r w:rsidR="00CB6600" w:rsidRPr="00CB567F">
              <w:rPr>
                <w:sz w:val="22"/>
                <w:szCs w:val="22"/>
                <w:lang w:val="uk-UA"/>
              </w:rPr>
              <w:t>.</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center"/>
              <w:rPr>
                <w:lang w:val="uk-UA"/>
              </w:rPr>
            </w:pPr>
            <w:r w:rsidRPr="00CB567F">
              <w:rPr>
                <w:sz w:val="22"/>
                <w:szCs w:val="22"/>
                <w:lang w:val="uk-UA"/>
              </w:rPr>
              <w:t>Перелік підстав для відмови у наданні адміністративної послуги</w:t>
            </w:r>
          </w:p>
        </w:tc>
        <w:tc>
          <w:tcPr>
            <w:tcW w:w="6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both"/>
              <w:rPr>
                <w:sz w:val="22"/>
                <w:szCs w:val="22"/>
                <w:lang w:val="uk-UA"/>
              </w:rPr>
            </w:pPr>
            <w:r w:rsidRPr="00CB567F">
              <w:rPr>
                <w:sz w:val="22"/>
                <w:szCs w:val="22"/>
                <w:lang w:val="uk-UA"/>
              </w:rPr>
              <w:t xml:space="preserve">Подання чи оформлення декларації з порушенням установлених законодавством вимог.  </w:t>
            </w:r>
          </w:p>
          <w:p w:rsidR="006A4733" w:rsidRPr="00CB567F" w:rsidRDefault="00CB6600">
            <w:pPr>
              <w:pStyle w:val="a6"/>
              <w:jc w:val="both"/>
              <w:rPr>
                <w:lang w:val="uk-UA"/>
              </w:rPr>
            </w:pPr>
            <w:r w:rsidRPr="00CB567F">
              <w:rPr>
                <w:sz w:val="22"/>
                <w:szCs w:val="22"/>
                <w:lang w:val="uk-UA"/>
              </w:rPr>
              <w:t xml:space="preserve">Повернення декларації про готовність об’єкта до експлуатації здійснюється з письмовим обґрунтуванням причин у строк, передбачений для її реєстрації. </w:t>
            </w:r>
          </w:p>
        </w:tc>
      </w:tr>
      <w:tr w:rsidR="006A4733" w:rsidRPr="00CB567F" w:rsidTr="00A8424D">
        <w:trPr>
          <w:trHeight w:val="721"/>
          <w:jc w:val="center"/>
        </w:trPr>
        <w:tc>
          <w:tcPr>
            <w:tcW w:w="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4733" w:rsidRPr="00CB567F" w:rsidRDefault="00EC2C80">
            <w:pPr>
              <w:pStyle w:val="a6"/>
              <w:jc w:val="center"/>
              <w:rPr>
                <w:lang w:val="uk-UA"/>
              </w:rPr>
            </w:pPr>
            <w:r>
              <w:rPr>
                <w:sz w:val="22"/>
                <w:szCs w:val="22"/>
                <w:lang w:val="uk-UA"/>
              </w:rPr>
              <w:t>13</w:t>
            </w:r>
            <w:r w:rsidR="00CB6600" w:rsidRPr="00CB567F">
              <w:rPr>
                <w:sz w:val="22"/>
                <w:szCs w:val="22"/>
                <w:lang w:val="uk-UA"/>
              </w:rPr>
              <w:t>.</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center"/>
              <w:rPr>
                <w:lang w:val="uk-UA"/>
              </w:rPr>
            </w:pPr>
            <w:r w:rsidRPr="00CB567F">
              <w:rPr>
                <w:sz w:val="22"/>
                <w:szCs w:val="22"/>
                <w:lang w:val="uk-UA"/>
              </w:rPr>
              <w:t>Результат надання адміністративної послуги</w:t>
            </w:r>
          </w:p>
        </w:tc>
        <w:tc>
          <w:tcPr>
            <w:tcW w:w="6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both"/>
              <w:rPr>
                <w:lang w:val="uk-UA"/>
              </w:rPr>
            </w:pPr>
            <w:r w:rsidRPr="00CB567F">
              <w:rPr>
                <w:sz w:val="22"/>
                <w:szCs w:val="22"/>
                <w:lang w:val="uk-UA"/>
              </w:rPr>
              <w:t>Орган державного архітектурно-будівельного контролю забезпечує внесення інформації, зазначеної у декларації, до Реєстру будівельної діяльності</w:t>
            </w:r>
          </w:p>
        </w:tc>
      </w:tr>
      <w:tr w:rsidR="006A4733" w:rsidRPr="00B40050" w:rsidTr="00A8424D">
        <w:trPr>
          <w:trHeight w:val="1441"/>
          <w:jc w:val="center"/>
        </w:trPr>
        <w:tc>
          <w:tcPr>
            <w:tcW w:w="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4733" w:rsidRPr="00CB567F" w:rsidRDefault="00EC2C80">
            <w:pPr>
              <w:pStyle w:val="a6"/>
              <w:jc w:val="center"/>
              <w:rPr>
                <w:lang w:val="uk-UA"/>
              </w:rPr>
            </w:pPr>
            <w:r>
              <w:rPr>
                <w:sz w:val="22"/>
                <w:szCs w:val="22"/>
                <w:lang w:val="uk-UA"/>
              </w:rPr>
              <w:t>14</w:t>
            </w:r>
            <w:r w:rsidR="00CB6600" w:rsidRPr="00CB567F">
              <w:rPr>
                <w:sz w:val="22"/>
                <w:szCs w:val="22"/>
                <w:lang w:val="uk-UA"/>
              </w:rPr>
              <w:t>.</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center"/>
              <w:rPr>
                <w:lang w:val="uk-UA"/>
              </w:rPr>
            </w:pPr>
            <w:r w:rsidRPr="00CB567F">
              <w:rPr>
                <w:sz w:val="22"/>
                <w:szCs w:val="22"/>
                <w:lang w:val="uk-UA"/>
              </w:rPr>
              <w:t>Способи отримання відповіді (результату)</w:t>
            </w:r>
          </w:p>
        </w:tc>
        <w:tc>
          <w:tcPr>
            <w:tcW w:w="6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spacing w:after="0" w:line="240" w:lineRule="auto"/>
              <w:jc w:val="both"/>
              <w:rPr>
                <w:sz w:val="22"/>
                <w:szCs w:val="22"/>
                <w:lang w:val="uk-UA"/>
              </w:rPr>
            </w:pPr>
            <w:r w:rsidRPr="00CB567F">
              <w:rPr>
                <w:sz w:val="22"/>
                <w:szCs w:val="22"/>
                <w:lang w:val="uk-UA"/>
              </w:rPr>
              <w:t>Інформація щодо зареєстрованої декларації про готовність об’єкта до експлуатації розміщується у відкритому доступі на офіційному Порталі Єдиної державної електронної системи у сфері будівництва: https://e-construction.gov.ua.</w:t>
            </w:r>
          </w:p>
          <w:p w:rsidR="006A4733" w:rsidRPr="00CB567F" w:rsidRDefault="006A4733">
            <w:pPr>
              <w:pStyle w:val="a6"/>
              <w:jc w:val="both"/>
              <w:rPr>
                <w:lang w:val="uk-UA"/>
              </w:rPr>
            </w:pPr>
          </w:p>
        </w:tc>
      </w:tr>
      <w:tr w:rsidR="006A4733" w:rsidRPr="00CB567F" w:rsidTr="00A8424D">
        <w:trPr>
          <w:trHeight w:val="481"/>
          <w:jc w:val="center"/>
        </w:trPr>
        <w:tc>
          <w:tcPr>
            <w:tcW w:w="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4733" w:rsidRPr="00CB567F" w:rsidRDefault="00EC2C80">
            <w:pPr>
              <w:pStyle w:val="a6"/>
              <w:jc w:val="center"/>
              <w:rPr>
                <w:lang w:val="uk-UA"/>
              </w:rPr>
            </w:pPr>
            <w:r>
              <w:rPr>
                <w:sz w:val="22"/>
                <w:szCs w:val="22"/>
                <w:lang w:val="uk-UA"/>
              </w:rPr>
              <w:t>15</w:t>
            </w:r>
            <w:r w:rsidR="00CB6600" w:rsidRPr="00CB567F">
              <w:rPr>
                <w:sz w:val="22"/>
                <w:szCs w:val="22"/>
                <w:lang w:val="uk-UA"/>
              </w:rPr>
              <w:t>.</w:t>
            </w:r>
          </w:p>
        </w:tc>
        <w:tc>
          <w:tcPr>
            <w:tcW w:w="3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center"/>
              <w:rPr>
                <w:lang w:val="uk-UA"/>
              </w:rPr>
            </w:pPr>
            <w:r w:rsidRPr="00CB567F">
              <w:rPr>
                <w:sz w:val="22"/>
                <w:szCs w:val="22"/>
                <w:lang w:val="uk-UA"/>
              </w:rPr>
              <w:t>Примітка</w:t>
            </w:r>
          </w:p>
        </w:tc>
        <w:tc>
          <w:tcPr>
            <w:tcW w:w="6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733" w:rsidRPr="00CB567F" w:rsidRDefault="00CB6600">
            <w:pPr>
              <w:pStyle w:val="a6"/>
              <w:jc w:val="both"/>
              <w:rPr>
                <w:lang w:val="uk-UA"/>
              </w:rPr>
            </w:pPr>
            <w:r w:rsidRPr="00CB567F">
              <w:rPr>
                <w:sz w:val="22"/>
                <w:szCs w:val="22"/>
                <w:lang w:val="uk-UA"/>
              </w:rPr>
              <w:t>Кожна сторінка декларації підписується замовником та засвідчується його печаткою (за наявності).</w:t>
            </w:r>
          </w:p>
        </w:tc>
      </w:tr>
    </w:tbl>
    <w:p w:rsidR="006A4733" w:rsidRPr="00CB567F" w:rsidRDefault="006A4733">
      <w:pPr>
        <w:pStyle w:val="a6"/>
        <w:widowControl w:val="0"/>
        <w:jc w:val="center"/>
        <w:rPr>
          <w:sz w:val="24"/>
          <w:szCs w:val="24"/>
          <w:vertAlign w:val="superscript"/>
          <w:lang w:val="uk-UA"/>
        </w:rPr>
      </w:pPr>
    </w:p>
    <w:p w:rsidR="006A4733" w:rsidRPr="00CB567F" w:rsidRDefault="006A4733">
      <w:pPr>
        <w:pStyle w:val="a6"/>
        <w:jc w:val="both"/>
        <w:rPr>
          <w:sz w:val="22"/>
          <w:szCs w:val="22"/>
          <w:lang w:val="uk-UA"/>
        </w:rPr>
      </w:pPr>
    </w:p>
    <w:p w:rsidR="006A4733" w:rsidRPr="00CB567F" w:rsidRDefault="006A4733">
      <w:pPr>
        <w:pStyle w:val="a6"/>
        <w:jc w:val="both"/>
        <w:rPr>
          <w:sz w:val="22"/>
          <w:szCs w:val="22"/>
          <w:lang w:val="uk-UA"/>
        </w:rPr>
      </w:pPr>
    </w:p>
    <w:p w:rsidR="006A4733" w:rsidRPr="00CB567F" w:rsidRDefault="006A4733">
      <w:pPr>
        <w:pStyle w:val="a6"/>
        <w:jc w:val="both"/>
        <w:rPr>
          <w:sz w:val="22"/>
          <w:szCs w:val="22"/>
          <w:lang w:val="uk-UA"/>
        </w:rPr>
      </w:pPr>
    </w:p>
    <w:p w:rsidR="006A4733" w:rsidRPr="00CB567F" w:rsidRDefault="006A4733">
      <w:pPr>
        <w:pStyle w:val="a6"/>
        <w:jc w:val="center"/>
        <w:rPr>
          <w:b/>
          <w:bCs/>
          <w:sz w:val="18"/>
          <w:szCs w:val="18"/>
          <w:lang w:val="uk-UA"/>
        </w:rPr>
      </w:pPr>
    </w:p>
    <w:p w:rsidR="006A4733" w:rsidRPr="00CB567F" w:rsidRDefault="00EC2C80">
      <w:pPr>
        <w:spacing w:after="0" w:line="240" w:lineRule="auto"/>
        <w:rPr>
          <w:rFonts w:eastAsia="Times New Roman" w:cs="Times New Roman"/>
          <w:b/>
          <w:bCs/>
          <w:sz w:val="24"/>
          <w:szCs w:val="24"/>
          <w:lang w:val="uk-UA"/>
          <w14:textOutline w14:w="0" w14:cap="flat" w14:cmpd="sng" w14:algn="ctr">
            <w14:noFill/>
            <w14:prstDash w14:val="solid"/>
            <w14:bevel/>
          </w14:textOutline>
        </w:rPr>
      </w:pPr>
      <w:r>
        <w:rPr>
          <w:b/>
          <w:bCs/>
          <w:sz w:val="24"/>
          <w:szCs w:val="24"/>
          <w:lang w:val="uk-UA"/>
          <w14:textOutline w14:w="0" w14:cap="flat" w14:cmpd="sng" w14:algn="ctr">
            <w14:noFill/>
            <w14:prstDash w14:val="solid"/>
            <w14:bevel/>
          </w14:textOutline>
        </w:rPr>
        <w:t>Т</w:t>
      </w:r>
      <w:r w:rsidR="00CB6600" w:rsidRPr="00CB567F">
        <w:rPr>
          <w:b/>
          <w:bCs/>
          <w:sz w:val="24"/>
          <w:szCs w:val="24"/>
          <w:lang w:val="uk-UA"/>
          <w14:textOutline w14:w="0" w14:cap="flat" w14:cmpd="sng" w14:algn="ctr">
            <w14:noFill/>
            <w14:prstDash w14:val="solid"/>
            <w14:bevel/>
          </w14:textOutline>
        </w:rPr>
        <w:t xml:space="preserve">. в. о. начальника управління </w:t>
      </w:r>
    </w:p>
    <w:p w:rsidR="006A4733" w:rsidRPr="00CB567F" w:rsidRDefault="00CB6600">
      <w:pPr>
        <w:spacing w:after="0" w:line="240" w:lineRule="auto"/>
        <w:rPr>
          <w:rFonts w:eastAsia="Times New Roman" w:cs="Times New Roman"/>
          <w:b/>
          <w:bCs/>
          <w:sz w:val="24"/>
          <w:szCs w:val="24"/>
          <w:lang w:val="uk-UA"/>
          <w14:textOutline w14:w="0" w14:cap="flat" w14:cmpd="sng" w14:algn="ctr">
            <w14:noFill/>
            <w14:prstDash w14:val="solid"/>
            <w14:bevel/>
          </w14:textOutline>
        </w:rPr>
      </w:pPr>
      <w:r w:rsidRPr="00CB567F">
        <w:rPr>
          <w:b/>
          <w:bCs/>
          <w:sz w:val="24"/>
          <w:szCs w:val="24"/>
          <w:lang w:val="uk-UA"/>
          <w14:textOutline w14:w="0" w14:cap="flat" w14:cmpd="sng" w14:algn="ctr">
            <w14:noFill/>
            <w14:prstDash w14:val="solid"/>
            <w14:bevel/>
          </w14:textOutline>
        </w:rPr>
        <w:t xml:space="preserve">державного архітектурно-будівельного </w:t>
      </w:r>
    </w:p>
    <w:p w:rsidR="006A4733" w:rsidRPr="00CB567F" w:rsidRDefault="00CB6600">
      <w:pPr>
        <w:spacing w:after="0" w:line="240" w:lineRule="auto"/>
        <w:rPr>
          <w:rFonts w:eastAsia="Times New Roman" w:cs="Times New Roman"/>
          <w:b/>
          <w:bCs/>
          <w:sz w:val="24"/>
          <w:szCs w:val="24"/>
          <w:lang w:val="uk-UA"/>
          <w14:textOutline w14:w="0" w14:cap="flat" w14:cmpd="sng" w14:algn="ctr">
            <w14:noFill/>
            <w14:prstDash w14:val="solid"/>
            <w14:bevel/>
          </w14:textOutline>
        </w:rPr>
      </w:pPr>
      <w:r w:rsidRPr="00CB567F">
        <w:rPr>
          <w:b/>
          <w:bCs/>
          <w:sz w:val="24"/>
          <w:szCs w:val="24"/>
          <w:lang w:val="uk-UA"/>
          <w14:textOutline w14:w="0" w14:cap="flat" w14:cmpd="sng" w14:algn="ctr">
            <w14:noFill/>
            <w14:prstDash w14:val="solid"/>
            <w14:bevel/>
          </w14:textOutline>
        </w:rPr>
        <w:t xml:space="preserve">контролю Сумської міської ради                      __________           Валерій СКОРОМНИЙ  </w:t>
      </w:r>
    </w:p>
    <w:p w:rsidR="006A4733" w:rsidRPr="00CB567F" w:rsidRDefault="00CB6600">
      <w:pPr>
        <w:spacing w:after="0" w:line="240" w:lineRule="auto"/>
        <w:rPr>
          <w:lang w:val="uk-UA"/>
        </w:rPr>
      </w:pPr>
      <w:r w:rsidRPr="00CB567F">
        <w:rPr>
          <w:b/>
          <w:bCs/>
          <w:sz w:val="24"/>
          <w:szCs w:val="24"/>
          <w:lang w:val="uk-UA"/>
          <w14:textOutline w14:w="0" w14:cap="flat" w14:cmpd="sng" w14:algn="ctr">
            <w14:noFill/>
            <w14:prstDash w14:val="solid"/>
            <w14:bevel/>
          </w14:textOutline>
        </w:rPr>
        <w:t xml:space="preserve">                                                                                      </w:t>
      </w:r>
      <w:r w:rsidRPr="00CB567F">
        <w:rPr>
          <w:sz w:val="18"/>
          <w:szCs w:val="18"/>
          <w:lang w:val="uk-UA"/>
          <w14:textOutline w14:w="0" w14:cap="flat" w14:cmpd="sng" w14:algn="ctr">
            <w14:noFill/>
            <w14:prstDash w14:val="solid"/>
            <w14:bevel/>
          </w14:textOutline>
        </w:rPr>
        <w:t>(підпис)</w:t>
      </w:r>
    </w:p>
    <w:sectPr w:rsidR="006A4733" w:rsidRPr="00CB567F">
      <w:headerReference w:type="default" r:id="rId6"/>
      <w:footerReference w:type="default" r:id="rId7"/>
      <w:pgSz w:w="11900" w:h="16840"/>
      <w:pgMar w:top="709" w:right="709" w:bottom="709"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92F" w:rsidRDefault="00D9192F">
      <w:pPr>
        <w:spacing w:after="0" w:line="240" w:lineRule="auto"/>
      </w:pPr>
      <w:r>
        <w:separator/>
      </w:r>
    </w:p>
  </w:endnote>
  <w:endnote w:type="continuationSeparator" w:id="0">
    <w:p w:rsidR="00D9192F" w:rsidRDefault="00D91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733" w:rsidRDefault="006A473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92F" w:rsidRDefault="00D9192F">
      <w:pPr>
        <w:spacing w:after="0" w:line="240" w:lineRule="auto"/>
      </w:pPr>
      <w:r>
        <w:separator/>
      </w:r>
    </w:p>
  </w:footnote>
  <w:footnote w:type="continuationSeparator" w:id="0">
    <w:p w:rsidR="00D9192F" w:rsidRDefault="00D91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733" w:rsidRDefault="006A473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733"/>
    <w:rsid w:val="000C2ECA"/>
    <w:rsid w:val="00194E3F"/>
    <w:rsid w:val="00251FCC"/>
    <w:rsid w:val="006A4733"/>
    <w:rsid w:val="00A8424D"/>
    <w:rsid w:val="00B40050"/>
    <w:rsid w:val="00CB567F"/>
    <w:rsid w:val="00CB6600"/>
    <w:rsid w:val="00D9192F"/>
    <w:rsid w:val="00EC2C80"/>
    <w:rsid w:val="00FA2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0B68"/>
  <w15:docId w15:val="{FD04A67D-9EA2-4F7C-8899-63A8963B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cs="Arial Unicode MS"/>
      <w:color w:val="000000"/>
      <w:sz w:val="28"/>
      <w:szCs w:val="28"/>
      <w:u w:color="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и"/>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5">
    <w:name w:val="Стандартний"/>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No Spacing"/>
    <w:rPr>
      <w:rFonts w:eastAsia="Times New Roman"/>
      <w:color w:val="000000"/>
      <w:sz w:val="28"/>
      <w:szCs w:val="28"/>
      <w:u w:color="000000"/>
    </w:rPr>
  </w:style>
  <w:style w:type="character" w:customStyle="1" w:styleId="a7">
    <w:name w:val="Посилання"/>
    <w:rPr>
      <w:outline w:val="0"/>
      <w:color w:val="0000FF"/>
      <w:u w:val="single" w:color="0000FF"/>
    </w:rPr>
  </w:style>
  <w:style w:type="character" w:customStyle="1" w:styleId="Hyperlink0">
    <w:name w:val="Hyperlink.0"/>
    <w:basedOn w:val="a7"/>
    <w:rPr>
      <w:rFonts w:ascii="Times New Roman" w:eastAsia="Times New Roman" w:hAnsi="Times New Roman" w:cs="Times New Roman"/>
      <w:outline w:val="0"/>
      <w:color w:val="000000"/>
      <w:u w:val="none" w:color="000000"/>
    </w:rPr>
  </w:style>
  <w:style w:type="paragraph" w:styleId="a8">
    <w:name w:val="Balloon Text"/>
    <w:basedOn w:val="a"/>
    <w:link w:val="a9"/>
    <w:uiPriority w:val="99"/>
    <w:semiHidden/>
    <w:unhideWhenUsed/>
    <w:rsid w:val="00CB567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B567F"/>
    <w:rPr>
      <w:rFonts w:ascii="Segoe UI" w:hAnsi="Segoe UI" w:cs="Segoe UI"/>
      <w:color w:val="000000"/>
      <w:sz w:val="18"/>
      <w:szCs w:val="18"/>
      <w:u w:color="000000"/>
    </w:rPr>
  </w:style>
  <w:style w:type="paragraph" w:styleId="aa">
    <w:name w:val="Normal (Web)"/>
    <w:basedOn w:val="a"/>
    <w:uiPriority w:val="99"/>
    <w:semiHidden/>
    <w:unhideWhenUsed/>
    <w:rsid w:val="00FA259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1168</Words>
  <Characters>6662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Могиленко Аліна Ігорівна</dc:creator>
  <cp:lastModifiedBy>Івченко Вікторія Миколаївна</cp:lastModifiedBy>
  <cp:revision>9</cp:revision>
  <cp:lastPrinted>2024-01-05T06:26:00Z</cp:lastPrinted>
  <dcterms:created xsi:type="dcterms:W3CDTF">2024-01-05T06:27:00Z</dcterms:created>
  <dcterms:modified xsi:type="dcterms:W3CDTF">2026-01-21T09:45:00Z</dcterms:modified>
</cp:coreProperties>
</file>