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9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4"/>
      </w:tblGrid>
      <w:tr w:rsidR="00DA5F8B" w:rsidRPr="00516B0D">
        <w:trPr>
          <w:trHeight w:val="3010"/>
          <w:jc w:val="right"/>
        </w:trPr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E94327">
            <w:pPr>
              <w:pStyle w:val="a5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Додаток 20</w:t>
            </w:r>
          </w:p>
          <w:p w:rsidR="00F025F3" w:rsidRPr="00F025F3" w:rsidRDefault="00DA7475" w:rsidP="00F025F3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br/>
            </w:r>
            <w:r w:rsidR="00F025F3" w:rsidRPr="00F025F3">
              <w:rPr>
                <w:lang w:val="uk-UA"/>
              </w:rPr>
              <w:t>ЗАТВЕРДЖЕНО</w:t>
            </w:r>
          </w:p>
          <w:p w:rsidR="00F025F3" w:rsidRPr="00F025F3" w:rsidRDefault="00F025F3" w:rsidP="00F025F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F025F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</w:p>
          <w:p w:rsidR="00F025F3" w:rsidRPr="00F025F3" w:rsidRDefault="00F025F3" w:rsidP="00F025F3">
            <w:pPr>
              <w:pStyle w:val="a5"/>
              <w:rPr>
                <w:lang w:val="uk-UA"/>
              </w:rPr>
            </w:pPr>
            <w:r w:rsidRPr="00F025F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F025F3">
              <w:rPr>
                <w:lang w:val="uk-UA"/>
              </w:rPr>
              <w:t>Римма БИКОВА</w:t>
            </w:r>
          </w:p>
          <w:p w:rsidR="00F025F3" w:rsidRPr="00F025F3" w:rsidRDefault="00F025F3" w:rsidP="00F025F3">
            <w:pPr>
              <w:pStyle w:val="a5"/>
              <w:rPr>
                <w:sz w:val="16"/>
                <w:szCs w:val="16"/>
                <w:lang w:val="uk-UA"/>
              </w:rPr>
            </w:pPr>
            <w:r w:rsidRPr="00F025F3">
              <w:rPr>
                <w:lang w:val="uk-UA"/>
              </w:rPr>
              <w:t xml:space="preserve">     </w:t>
            </w:r>
            <w:r w:rsidRPr="00F025F3">
              <w:rPr>
                <w:sz w:val="16"/>
                <w:szCs w:val="16"/>
                <w:lang w:val="uk-UA"/>
              </w:rPr>
              <w:t>МП</w:t>
            </w:r>
          </w:p>
          <w:p w:rsidR="00DA5F8B" w:rsidRPr="00D92E7A" w:rsidRDefault="00F025F3" w:rsidP="00F025F3">
            <w:pPr>
              <w:pStyle w:val="a5"/>
              <w:spacing w:before="0" w:after="0"/>
              <w:rPr>
                <w:lang w:val="uk-UA"/>
              </w:rPr>
            </w:pPr>
            <w:r w:rsidRPr="00F025F3">
              <w:rPr>
                <w:lang w:val="uk-UA"/>
              </w:rPr>
              <w:t xml:space="preserve"> «_____» _________________2026 р.</w:t>
            </w:r>
          </w:p>
        </w:tc>
      </w:tr>
    </w:tbl>
    <w:p w:rsidR="00DA5F8B" w:rsidRPr="00D92E7A" w:rsidRDefault="00DA5F8B">
      <w:pPr>
        <w:pStyle w:val="a5"/>
        <w:jc w:val="right"/>
        <w:rPr>
          <w:lang w:val="uk-UA"/>
        </w:rPr>
      </w:pPr>
    </w:p>
    <w:p w:rsidR="00DA5F8B" w:rsidRPr="00516B0D" w:rsidRDefault="00DA7475">
      <w:pPr>
        <w:pStyle w:val="3"/>
        <w:rPr>
          <w:u w:val="single"/>
          <w:lang w:val="uk-UA"/>
        </w:rPr>
      </w:pPr>
      <w:r w:rsidRPr="00516B0D">
        <w:rPr>
          <w:u w:val="single"/>
          <w:lang w:val="uk-UA"/>
        </w:rPr>
        <w:t xml:space="preserve">Інформаційна картка адміністративної послуги </w:t>
      </w:r>
    </w:p>
    <w:p w:rsidR="00DA5F8B" w:rsidRPr="00D92E7A" w:rsidRDefault="00DA7475">
      <w:pPr>
        <w:pStyle w:val="3"/>
        <w:rPr>
          <w:lang w:val="uk-UA"/>
        </w:rPr>
      </w:pPr>
      <w:r w:rsidRPr="00D92E7A">
        <w:rPr>
          <w:lang w:val="uk-UA"/>
        </w:rPr>
        <w:t xml:space="preserve"> </w:t>
      </w:r>
      <w:proofErr w:type="spellStart"/>
      <w:r w:rsidR="00BE3E4A">
        <w:t>Видача</w:t>
      </w:r>
      <w:proofErr w:type="spellEnd"/>
      <w:r w:rsidR="00BE3E4A">
        <w:t xml:space="preserve"> </w:t>
      </w:r>
      <w:proofErr w:type="spellStart"/>
      <w:r w:rsidR="00BE3E4A">
        <w:t>дозволу</w:t>
      </w:r>
      <w:proofErr w:type="spellEnd"/>
      <w:r w:rsidR="00BE3E4A">
        <w:t xml:space="preserve"> на </w:t>
      </w:r>
      <w:proofErr w:type="spellStart"/>
      <w:r w:rsidR="00BE3E4A">
        <w:t>виконання</w:t>
      </w:r>
      <w:proofErr w:type="spellEnd"/>
      <w:r w:rsidR="00BE3E4A">
        <w:t xml:space="preserve"> </w:t>
      </w:r>
      <w:proofErr w:type="spellStart"/>
      <w:r w:rsidR="00BE3E4A">
        <w:t>будівельних</w:t>
      </w:r>
      <w:proofErr w:type="spellEnd"/>
      <w:r w:rsidR="00BE3E4A">
        <w:t xml:space="preserve"> </w:t>
      </w:r>
      <w:proofErr w:type="spellStart"/>
      <w:r w:rsidR="00BE3E4A">
        <w:t>робіт</w:t>
      </w:r>
      <w:proofErr w:type="spellEnd"/>
      <w:r w:rsidRPr="00D92E7A">
        <w:rPr>
          <w:lang w:val="uk-UA"/>
        </w:rPr>
        <w:t xml:space="preserve"> </w:t>
      </w:r>
    </w:p>
    <w:p w:rsidR="00DA5F8B" w:rsidRPr="00D92E7A" w:rsidRDefault="00DA7475">
      <w:pPr>
        <w:pStyle w:val="3"/>
        <w:spacing w:before="0" w:after="0"/>
        <w:rPr>
          <w:b w:val="0"/>
          <w:bCs w:val="0"/>
          <w:sz w:val="24"/>
          <w:szCs w:val="24"/>
          <w:lang w:val="uk-UA"/>
        </w:rPr>
      </w:pPr>
      <w:r w:rsidRPr="00D92E7A">
        <w:rPr>
          <w:b w:val="0"/>
          <w:bCs w:val="0"/>
          <w:sz w:val="24"/>
          <w:szCs w:val="24"/>
          <w:lang w:val="uk-UA"/>
        </w:rPr>
        <w:t xml:space="preserve">(щодо об'єктів, що за класом наслідків (відповідальності) належать до об'єктів з середніми (СС2) наслідками, розташованих у межах </w:t>
      </w:r>
      <w:r w:rsidR="00BE3E4A">
        <w:rPr>
          <w:b w:val="0"/>
          <w:bCs w:val="0"/>
          <w:sz w:val="24"/>
          <w:szCs w:val="24"/>
          <w:lang w:val="uk-UA"/>
        </w:rPr>
        <w:t>міста</w:t>
      </w:r>
      <w:r w:rsidRPr="00D92E7A">
        <w:rPr>
          <w:b w:val="0"/>
          <w:bCs w:val="0"/>
          <w:sz w:val="24"/>
          <w:szCs w:val="24"/>
          <w:lang w:val="uk-UA"/>
        </w:rPr>
        <w:t xml:space="preserve">, згідно делегованих повноважень) 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DA5F8B" w:rsidRPr="00D92E7A" w:rsidRDefault="00DA74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D92E7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5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"/>
        <w:gridCol w:w="2924"/>
        <w:gridCol w:w="6000"/>
      </w:tblGrid>
      <w:tr w:rsidR="00DA5F8B" w:rsidRPr="00ED259C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DA5F8B" w:rsidRPr="00ED259C" w:rsidTr="00F96D3C">
        <w:trPr>
          <w:trHeight w:val="869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Default="00DA7475" w:rsidP="00BE3E4A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 xml:space="preserve">Управління </w:t>
            </w:r>
            <w:r w:rsidR="00BE3E4A">
              <w:rPr>
                <w:lang w:val="uk-UA"/>
              </w:rPr>
              <w:t>державного архітектурно-будівельного контролю Сумської міської ради</w:t>
            </w:r>
          </w:p>
          <w:p w:rsidR="00BE3E4A" w:rsidRPr="00BE3E4A" w:rsidRDefault="00BE3E4A" w:rsidP="00BE3E4A">
            <w:pPr>
              <w:pStyle w:val="a5"/>
              <w:spacing w:before="0" w:after="0"/>
            </w:pPr>
            <w:r w:rsidRPr="00BE3E4A">
              <w:t xml:space="preserve">м. </w:t>
            </w:r>
            <w:proofErr w:type="spellStart"/>
            <w:r w:rsidRPr="00BE3E4A">
              <w:t>Суми</w:t>
            </w:r>
            <w:proofErr w:type="spellEnd"/>
            <w:r w:rsidRPr="00BE3E4A">
              <w:t xml:space="preserve">, </w:t>
            </w:r>
            <w:proofErr w:type="spellStart"/>
            <w:r w:rsidRPr="00BE3E4A">
              <w:t>вул</w:t>
            </w:r>
            <w:proofErr w:type="spellEnd"/>
            <w:r w:rsidRPr="00BE3E4A">
              <w:t xml:space="preserve">. </w:t>
            </w:r>
            <w:proofErr w:type="spellStart"/>
            <w:r w:rsidRPr="00BE3E4A">
              <w:t>Воскресенська</w:t>
            </w:r>
            <w:proofErr w:type="spellEnd"/>
            <w:r w:rsidRPr="00BE3E4A">
              <w:t xml:space="preserve"> 8А,</w:t>
            </w:r>
            <w:r>
              <w:t xml:space="preserve"> </w:t>
            </w:r>
            <w:r w:rsidRPr="00BE3E4A">
              <w:t>40030</w:t>
            </w:r>
          </w:p>
        </w:tc>
      </w:tr>
      <w:tr w:rsidR="00DA5F8B" w:rsidRPr="00BE3E4A" w:rsidTr="00F96D3C">
        <w:trPr>
          <w:trHeight w:val="11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понеділок - четвер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-17</w:t>
            </w:r>
            <w:r w:rsidRPr="00D92E7A">
              <w:rPr>
                <w:vertAlign w:val="superscript"/>
                <w:lang w:val="uk-UA"/>
              </w:rPr>
              <w:t>15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п’ятниця: 8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-16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F96D3C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обідня перерва 12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>-13</w:t>
            </w:r>
            <w:r w:rsidRPr="00D92E7A">
              <w:rPr>
                <w:vertAlign w:val="superscript"/>
                <w:lang w:val="uk-UA"/>
              </w:rPr>
              <w:t>00</w:t>
            </w:r>
            <w:r w:rsidRPr="00D92E7A">
              <w:rPr>
                <w:lang w:val="uk-UA"/>
              </w:rPr>
              <w:t xml:space="preserve">, </w:t>
            </w:r>
          </w:p>
          <w:p w:rsidR="00DA5F8B" w:rsidRPr="00D92E7A" w:rsidRDefault="00DA7475">
            <w:pPr>
              <w:pStyle w:val="a5"/>
              <w:spacing w:before="0" w:after="0"/>
              <w:rPr>
                <w:lang w:val="uk-UA"/>
              </w:rPr>
            </w:pPr>
            <w:r w:rsidRPr="00D92E7A">
              <w:rPr>
                <w:lang w:val="uk-UA"/>
              </w:rPr>
              <w:t>вихідні дні – субота - неділя.</w:t>
            </w:r>
          </w:p>
          <w:p w:rsidR="00DA5F8B" w:rsidRPr="00F96D3C" w:rsidRDefault="00DA5F8B" w:rsidP="00F96D3C">
            <w:pPr>
              <w:rPr>
                <w:lang w:val="uk-UA" w:eastAsia="ru-RU"/>
              </w:rPr>
            </w:pPr>
          </w:p>
        </w:tc>
      </w:tr>
      <w:tr w:rsidR="00DA5F8B" w:rsidRPr="00ED259C" w:rsidTr="00F96D3C">
        <w:trPr>
          <w:trHeight w:val="1323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b/>
                <w:bCs/>
                <w:lang w:val="uk-UA"/>
              </w:rPr>
              <w:t>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D92E7A">
              <w:rPr>
                <w:lang w:val="uk-UA"/>
              </w:rPr>
              <w:t>вебсайт</w:t>
            </w:r>
            <w:proofErr w:type="spellEnd"/>
            <w:r w:rsidRPr="00D92E7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68E5" w:rsidRPr="003068E5" w:rsidRDefault="003068E5" w:rsidP="003068E5">
            <w:pPr>
              <w:pStyle w:val="a5"/>
              <w:spacing w:after="0"/>
              <w:rPr>
                <w:lang w:val="uk-UA"/>
              </w:rPr>
            </w:pPr>
            <w:r w:rsidRPr="003068E5">
              <w:rPr>
                <w:lang w:val="uk-UA"/>
              </w:rPr>
              <w:t>телефон: (0542) 700-093</w:t>
            </w:r>
          </w:p>
          <w:p w:rsidR="003068E5" w:rsidRPr="003068E5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e-</w:t>
            </w:r>
            <w:proofErr w:type="spellStart"/>
            <w:r w:rsidRPr="003068E5">
              <w:rPr>
                <w:lang w:val="uk-UA"/>
              </w:rPr>
              <w:t>mail</w:t>
            </w:r>
            <w:proofErr w:type="spellEnd"/>
            <w:r w:rsidRPr="003068E5">
              <w:rPr>
                <w:lang w:val="uk-UA"/>
              </w:rPr>
              <w:t xml:space="preserve">: </w:t>
            </w:r>
            <w:r w:rsidRPr="003068E5">
              <w:t>dabk@smr.gov.ua</w:t>
            </w:r>
          </w:p>
          <w:p w:rsidR="00DA5F8B" w:rsidRPr="00D92E7A" w:rsidRDefault="003068E5" w:rsidP="003068E5">
            <w:pPr>
              <w:pStyle w:val="a5"/>
              <w:spacing w:before="0" w:after="0"/>
              <w:rPr>
                <w:lang w:val="uk-UA"/>
              </w:rPr>
            </w:pPr>
            <w:r w:rsidRPr="003068E5">
              <w:rPr>
                <w:lang w:val="uk-UA"/>
              </w:rPr>
              <w:t>https://dabk.smr.gov.ua</w:t>
            </w:r>
          </w:p>
        </w:tc>
      </w:tr>
      <w:tr w:rsidR="00DA5F8B" w:rsidRPr="00ED259C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A5F8B" w:rsidRPr="00ED259C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Закон України «Про регулювання міст</w:t>
            </w:r>
            <w:r w:rsidR="00F96D3C">
              <w:rPr>
                <w:rStyle w:val="a8"/>
                <w:lang w:val="uk-UA"/>
              </w:rPr>
              <w:t>обудівної діяльності», стаття 37</w:t>
            </w:r>
            <w:r w:rsidRPr="00D92E7A">
              <w:rPr>
                <w:rStyle w:val="a8"/>
                <w:lang w:val="uk-UA"/>
              </w:rPr>
              <w:t>.</w:t>
            </w:r>
          </w:p>
        </w:tc>
      </w:tr>
      <w:tr w:rsidR="00DA5F8B" w:rsidRPr="00ED259C">
        <w:trPr>
          <w:trHeight w:val="24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робіт».</w:t>
            </w:r>
          </w:p>
          <w:p w:rsidR="00DA5F8B" w:rsidRDefault="00DA7475">
            <w:pPr>
              <w:pStyle w:val="a5"/>
              <w:spacing w:before="0" w:after="0"/>
              <w:ind w:firstLine="213"/>
              <w:rPr>
                <w:rStyle w:val="a8"/>
                <w:lang w:val="uk-UA"/>
              </w:rPr>
            </w:pPr>
            <w:r w:rsidRPr="00D92E7A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7F3DE1" w:rsidRPr="00D92E7A" w:rsidRDefault="007F3DE1">
            <w:pPr>
              <w:pStyle w:val="a5"/>
              <w:spacing w:before="0" w:after="0"/>
              <w:ind w:firstLine="213"/>
              <w:rPr>
                <w:lang w:val="uk-UA"/>
              </w:rPr>
            </w:pP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A5F8B" w:rsidRPr="00ED259C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F96D3C" w:rsidRDefault="00F96D3C">
            <w:pPr>
              <w:pStyle w:val="a5"/>
              <w:spacing w:before="0"/>
            </w:pPr>
            <w:proofErr w:type="spellStart"/>
            <w:r w:rsidRPr="00F96D3C">
              <w:t>Заява</w:t>
            </w:r>
            <w:proofErr w:type="spellEnd"/>
            <w:r w:rsidRPr="00F96D3C">
              <w:t xml:space="preserve"> про </w:t>
            </w:r>
            <w:proofErr w:type="spellStart"/>
            <w:r w:rsidRPr="00F96D3C">
              <w:t>видачу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дозволу</w:t>
            </w:r>
            <w:proofErr w:type="spellEnd"/>
            <w:r w:rsidRPr="00F96D3C">
              <w:t xml:space="preserve"> на </w:t>
            </w:r>
            <w:proofErr w:type="spellStart"/>
            <w:r w:rsidRPr="00F96D3C">
              <w:t>виконання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будівельних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робіт</w:t>
            </w:r>
            <w:proofErr w:type="spellEnd"/>
          </w:p>
        </w:tc>
      </w:tr>
      <w:tr w:rsidR="00DA5F8B" w:rsidRPr="00ED259C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Default="00F96D3C">
            <w:pPr>
              <w:pStyle w:val="a5"/>
              <w:spacing w:before="0"/>
            </w:pPr>
            <w:r w:rsidRPr="00F96D3C">
              <w:t xml:space="preserve">Для </w:t>
            </w:r>
            <w:proofErr w:type="spellStart"/>
            <w:r w:rsidRPr="00F96D3C">
              <w:t>отримання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адміністративної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послуги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подається</w:t>
            </w:r>
            <w:proofErr w:type="spellEnd"/>
            <w:r w:rsidRPr="00F96D3C">
              <w:t xml:space="preserve">: - </w:t>
            </w:r>
            <w:proofErr w:type="spellStart"/>
            <w:r w:rsidRPr="00F96D3C">
              <w:t>заява</w:t>
            </w:r>
            <w:proofErr w:type="spellEnd"/>
            <w:r w:rsidRPr="00F96D3C">
              <w:t xml:space="preserve"> про </w:t>
            </w:r>
            <w:proofErr w:type="spellStart"/>
            <w:r w:rsidRPr="00F96D3C">
              <w:t>видачу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дозволу</w:t>
            </w:r>
            <w:proofErr w:type="spellEnd"/>
            <w:r w:rsidRPr="00F96D3C">
              <w:t xml:space="preserve"> на </w:t>
            </w:r>
            <w:proofErr w:type="spellStart"/>
            <w:r w:rsidRPr="00F96D3C">
              <w:t>виконання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будівельних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робіт</w:t>
            </w:r>
            <w:proofErr w:type="spellEnd"/>
            <w:r w:rsidRPr="00F96D3C">
              <w:t xml:space="preserve"> через </w:t>
            </w:r>
            <w:proofErr w:type="spellStart"/>
            <w:r w:rsidRPr="00F96D3C">
              <w:t>електронний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кабінет</w:t>
            </w:r>
            <w:proofErr w:type="spellEnd"/>
            <w:r w:rsidRPr="00F96D3C">
              <w:t>;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копія</w:t>
            </w:r>
            <w:proofErr w:type="spellEnd"/>
            <w:r w:rsidRPr="00F96D3C">
              <w:t xml:space="preserve"> документа, </w:t>
            </w:r>
            <w:proofErr w:type="spellStart"/>
            <w:r w:rsidRPr="00F96D3C">
              <w:t>що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посвідчує</w:t>
            </w:r>
            <w:proofErr w:type="spellEnd"/>
            <w:r w:rsidRPr="00F96D3C">
              <w:t xml:space="preserve"> право </w:t>
            </w:r>
            <w:proofErr w:type="spellStart"/>
            <w:r w:rsidRPr="00F96D3C">
              <w:t>власності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чи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користування</w:t>
            </w:r>
            <w:proofErr w:type="spellEnd"/>
            <w:r w:rsidRPr="00F96D3C">
              <w:t xml:space="preserve"> земельною </w:t>
            </w:r>
            <w:proofErr w:type="spellStart"/>
            <w:r w:rsidRPr="00F96D3C">
              <w:t>ділянкою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або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копія</w:t>
            </w:r>
            <w:proofErr w:type="spellEnd"/>
            <w:r w:rsidRPr="00F96D3C">
              <w:t xml:space="preserve"> договору </w:t>
            </w:r>
            <w:proofErr w:type="spellStart"/>
            <w:r w:rsidRPr="00F96D3C">
              <w:t>суперфіцію</w:t>
            </w:r>
            <w:proofErr w:type="spellEnd"/>
            <w:r w:rsidRPr="00F96D3C">
              <w:t xml:space="preserve"> (не </w:t>
            </w:r>
            <w:proofErr w:type="spellStart"/>
            <w:r w:rsidRPr="00F96D3C">
              <w:t>подається</w:t>
            </w:r>
            <w:proofErr w:type="spellEnd"/>
            <w:r w:rsidRPr="00F96D3C">
              <w:t xml:space="preserve"> у </w:t>
            </w:r>
            <w:proofErr w:type="spellStart"/>
            <w:r w:rsidRPr="00F96D3C">
              <w:t>разі</w:t>
            </w:r>
            <w:proofErr w:type="spellEnd"/>
            <w:r w:rsidRPr="00F96D3C">
              <w:t xml:space="preserve">, коли </w:t>
            </w:r>
            <w:proofErr w:type="spellStart"/>
            <w:r w:rsidRPr="00F96D3C">
              <w:t>державна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реєстрація</w:t>
            </w:r>
            <w:proofErr w:type="spellEnd"/>
            <w:r w:rsidRPr="00F96D3C">
              <w:t xml:space="preserve"> такого права </w:t>
            </w:r>
            <w:proofErr w:type="spellStart"/>
            <w:r w:rsidRPr="00F96D3C">
              <w:t>здійснювалася</w:t>
            </w:r>
            <w:proofErr w:type="spellEnd"/>
            <w:r w:rsidRPr="00F96D3C">
              <w:t xml:space="preserve"> у Державному </w:t>
            </w:r>
            <w:proofErr w:type="spellStart"/>
            <w:r w:rsidRPr="00F96D3C">
              <w:t>реєстрі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речових</w:t>
            </w:r>
            <w:proofErr w:type="spellEnd"/>
            <w:r w:rsidRPr="00F96D3C">
              <w:t xml:space="preserve"> прав на </w:t>
            </w:r>
            <w:proofErr w:type="spellStart"/>
            <w:r w:rsidRPr="00F96D3C">
              <w:t>нерухоме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майно</w:t>
            </w:r>
            <w:proofErr w:type="spellEnd"/>
            <w:r w:rsidRPr="00F96D3C">
              <w:t xml:space="preserve">);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копія</w:t>
            </w:r>
            <w:proofErr w:type="spellEnd"/>
            <w:r w:rsidRPr="00F96D3C">
              <w:t xml:space="preserve"> документа, </w:t>
            </w:r>
            <w:proofErr w:type="spellStart"/>
            <w:r w:rsidRPr="00F96D3C">
              <w:t>що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посвідчує</w:t>
            </w:r>
            <w:proofErr w:type="spellEnd"/>
            <w:r w:rsidRPr="00F96D3C">
              <w:t xml:space="preserve"> право </w:t>
            </w:r>
            <w:proofErr w:type="spellStart"/>
            <w:r w:rsidRPr="00F96D3C">
              <w:t>власності</w:t>
            </w:r>
            <w:proofErr w:type="spellEnd"/>
            <w:r w:rsidRPr="00F96D3C">
              <w:t xml:space="preserve"> на </w:t>
            </w:r>
            <w:proofErr w:type="spellStart"/>
            <w:r w:rsidRPr="00F96D3C">
              <w:t>будинок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чи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споруду</w:t>
            </w:r>
            <w:proofErr w:type="spellEnd"/>
            <w:r w:rsidRPr="00F96D3C">
              <w:t xml:space="preserve"> (не </w:t>
            </w:r>
            <w:proofErr w:type="spellStart"/>
            <w:r w:rsidRPr="00F96D3C">
              <w:t>подається</w:t>
            </w:r>
            <w:proofErr w:type="spellEnd"/>
            <w:r w:rsidRPr="00F96D3C">
              <w:t xml:space="preserve"> у </w:t>
            </w:r>
            <w:proofErr w:type="spellStart"/>
            <w:r w:rsidRPr="00F96D3C">
              <w:t>разі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якщо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державна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реєстрація</w:t>
            </w:r>
            <w:proofErr w:type="spellEnd"/>
            <w:r w:rsidRPr="00F96D3C">
              <w:t xml:space="preserve"> такого права </w:t>
            </w:r>
            <w:proofErr w:type="spellStart"/>
            <w:r w:rsidRPr="00F96D3C">
              <w:t>здійснювалася</w:t>
            </w:r>
            <w:proofErr w:type="spellEnd"/>
            <w:r w:rsidRPr="00F96D3C">
              <w:t xml:space="preserve"> у Державному </w:t>
            </w:r>
            <w:proofErr w:type="spellStart"/>
            <w:r w:rsidRPr="00F96D3C">
              <w:t>реєстрі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речових</w:t>
            </w:r>
            <w:proofErr w:type="spellEnd"/>
            <w:r w:rsidRPr="00F96D3C">
              <w:t xml:space="preserve"> прав на </w:t>
            </w:r>
            <w:proofErr w:type="spellStart"/>
            <w:r w:rsidRPr="00F96D3C">
              <w:t>нерухоме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майно</w:t>
            </w:r>
            <w:proofErr w:type="spellEnd"/>
            <w:r w:rsidRPr="00F96D3C">
              <w:t xml:space="preserve">), </w:t>
            </w:r>
            <w:proofErr w:type="spellStart"/>
            <w:r w:rsidRPr="00F96D3C">
              <w:t>або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згода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його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власника</w:t>
            </w:r>
            <w:proofErr w:type="spellEnd"/>
            <w:r w:rsidRPr="00F96D3C">
              <w:t xml:space="preserve"> (</w:t>
            </w:r>
            <w:proofErr w:type="spellStart"/>
            <w:r w:rsidRPr="00F96D3C">
              <w:t>співвласників</w:t>
            </w:r>
            <w:proofErr w:type="spellEnd"/>
            <w:r w:rsidRPr="00F96D3C">
              <w:t xml:space="preserve">), </w:t>
            </w:r>
            <w:proofErr w:type="spellStart"/>
            <w:r w:rsidRPr="00F96D3C">
              <w:t>засвідчена</w:t>
            </w:r>
            <w:proofErr w:type="spellEnd"/>
            <w:r w:rsidRPr="00F96D3C">
              <w:t xml:space="preserve"> у </w:t>
            </w:r>
            <w:proofErr w:type="spellStart"/>
            <w:r w:rsidRPr="00F96D3C">
              <w:t>встановленому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законодавством</w:t>
            </w:r>
            <w:proofErr w:type="spellEnd"/>
            <w:r w:rsidRPr="00F96D3C">
              <w:t xml:space="preserve"> порядку, на </w:t>
            </w:r>
            <w:proofErr w:type="spellStart"/>
            <w:r w:rsidRPr="00F96D3C">
              <w:t>проведення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будівельних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робіт</w:t>
            </w:r>
            <w:proofErr w:type="spellEnd"/>
            <w:r w:rsidRPr="00F96D3C">
              <w:t xml:space="preserve"> у </w:t>
            </w:r>
            <w:proofErr w:type="spellStart"/>
            <w:r w:rsidRPr="00F96D3C">
              <w:t>разі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здійснення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реконструкції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реставрації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чи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капітального</w:t>
            </w:r>
            <w:proofErr w:type="spellEnd"/>
            <w:r w:rsidRPr="00F96D3C">
              <w:t xml:space="preserve"> ремонту;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копія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розпорядчого</w:t>
            </w:r>
            <w:proofErr w:type="spellEnd"/>
            <w:r w:rsidRPr="00F96D3C">
              <w:t xml:space="preserve"> документа </w:t>
            </w:r>
            <w:proofErr w:type="spellStart"/>
            <w:r w:rsidRPr="00F96D3C">
              <w:t>щодо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комплексної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реконструкції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кварталів</w:t>
            </w:r>
            <w:proofErr w:type="spellEnd"/>
            <w:r w:rsidRPr="00F96D3C">
              <w:t xml:space="preserve"> (</w:t>
            </w:r>
            <w:proofErr w:type="spellStart"/>
            <w:r w:rsidRPr="00F96D3C">
              <w:t>мікрорайонів</w:t>
            </w:r>
            <w:proofErr w:type="spellEnd"/>
            <w:r w:rsidRPr="00F96D3C">
              <w:t xml:space="preserve">) </w:t>
            </w:r>
            <w:proofErr w:type="spellStart"/>
            <w:r w:rsidRPr="00F96D3C">
              <w:t>застарілого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житлового</w:t>
            </w:r>
            <w:proofErr w:type="spellEnd"/>
            <w:r w:rsidRPr="00F96D3C">
              <w:t xml:space="preserve"> фонду у </w:t>
            </w:r>
            <w:proofErr w:type="spellStart"/>
            <w:r w:rsidRPr="00F96D3C">
              <w:t>разі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здійснення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комплексної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реконструкції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кварталів</w:t>
            </w:r>
            <w:proofErr w:type="spellEnd"/>
            <w:r w:rsidRPr="00F96D3C">
              <w:t xml:space="preserve"> (</w:t>
            </w:r>
            <w:proofErr w:type="spellStart"/>
            <w:r w:rsidRPr="00F96D3C">
              <w:t>мікрорайонів</w:t>
            </w:r>
            <w:proofErr w:type="spellEnd"/>
            <w:r w:rsidRPr="00F96D3C">
              <w:t xml:space="preserve">) </w:t>
            </w:r>
            <w:proofErr w:type="spellStart"/>
            <w:r w:rsidRPr="00F96D3C">
              <w:t>застарілого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житлового</w:t>
            </w:r>
            <w:proofErr w:type="spellEnd"/>
            <w:r w:rsidRPr="00F96D3C">
              <w:t xml:space="preserve"> фонду на </w:t>
            </w:r>
            <w:proofErr w:type="spellStart"/>
            <w:r w:rsidRPr="00F96D3C">
              <w:t>замовлення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органів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державної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влади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чи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органів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місцевого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самоврядування</w:t>
            </w:r>
            <w:proofErr w:type="spellEnd"/>
            <w:r w:rsidRPr="00F96D3C">
              <w:t xml:space="preserve"> на </w:t>
            </w:r>
            <w:proofErr w:type="spellStart"/>
            <w:r w:rsidRPr="00F96D3C">
              <w:t>відповідних</w:t>
            </w:r>
            <w:proofErr w:type="spellEnd"/>
            <w:r w:rsidRPr="00F96D3C">
              <w:t xml:space="preserve"> землях </w:t>
            </w:r>
            <w:proofErr w:type="spellStart"/>
            <w:r w:rsidRPr="00F96D3C">
              <w:t>державної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чи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комунальної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власності</w:t>
            </w:r>
            <w:proofErr w:type="spellEnd"/>
            <w:r w:rsidRPr="00F96D3C">
              <w:t xml:space="preserve"> (</w:t>
            </w:r>
            <w:proofErr w:type="spellStart"/>
            <w:r w:rsidRPr="00F96D3C">
              <w:t>замість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копії</w:t>
            </w:r>
            <w:proofErr w:type="spellEnd"/>
            <w:r w:rsidRPr="00F96D3C">
              <w:t xml:space="preserve"> документа, </w:t>
            </w:r>
            <w:proofErr w:type="spellStart"/>
            <w:r w:rsidRPr="00F96D3C">
              <w:t>що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посвідчує</w:t>
            </w:r>
            <w:proofErr w:type="spellEnd"/>
            <w:r w:rsidRPr="00F96D3C">
              <w:t xml:space="preserve"> право </w:t>
            </w:r>
            <w:proofErr w:type="spellStart"/>
            <w:r w:rsidRPr="00F96D3C">
              <w:t>власності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чи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користування</w:t>
            </w:r>
            <w:proofErr w:type="spellEnd"/>
            <w:r w:rsidRPr="00F96D3C">
              <w:t xml:space="preserve"> земельною </w:t>
            </w:r>
            <w:proofErr w:type="spellStart"/>
            <w:r w:rsidRPr="00F96D3C">
              <w:t>ділянкою</w:t>
            </w:r>
            <w:proofErr w:type="spellEnd"/>
            <w:r w:rsidRPr="00F96D3C">
              <w:t xml:space="preserve">);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документ, </w:t>
            </w:r>
            <w:proofErr w:type="spellStart"/>
            <w:r w:rsidRPr="00F96D3C">
              <w:t>що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підтверджує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управління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багатоквартирним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будинком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об’єднанням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співвласників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багатоквартирного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будинку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або</w:t>
            </w:r>
            <w:proofErr w:type="spellEnd"/>
            <w:r w:rsidRPr="00F96D3C">
              <w:t xml:space="preserve"> управителем </w:t>
            </w:r>
            <w:proofErr w:type="spellStart"/>
            <w:r w:rsidRPr="00F96D3C">
              <w:t>багатоквартирного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будинку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або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житлово-будівельним</w:t>
            </w:r>
            <w:proofErr w:type="spellEnd"/>
            <w:r w:rsidRPr="00F96D3C">
              <w:t xml:space="preserve"> (</w:t>
            </w:r>
            <w:proofErr w:type="spellStart"/>
            <w:r w:rsidRPr="00F96D3C">
              <w:t>житловим</w:t>
            </w:r>
            <w:proofErr w:type="spellEnd"/>
            <w:r w:rsidRPr="00F96D3C">
              <w:t xml:space="preserve">) кооперативом, (у </w:t>
            </w:r>
            <w:proofErr w:type="spellStart"/>
            <w:r w:rsidRPr="00F96D3C">
              <w:t>разі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виконання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будівельних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робіт</w:t>
            </w:r>
            <w:proofErr w:type="spellEnd"/>
            <w:r w:rsidRPr="00F96D3C">
              <w:t xml:space="preserve"> з </w:t>
            </w:r>
            <w:proofErr w:type="spellStart"/>
            <w:r w:rsidRPr="00F96D3C">
              <w:t>реконструкції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реставрації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капітального</w:t>
            </w:r>
            <w:proofErr w:type="spellEnd"/>
            <w:r w:rsidRPr="00F96D3C">
              <w:t xml:space="preserve"> ремонту </w:t>
            </w:r>
            <w:proofErr w:type="spellStart"/>
            <w:r w:rsidRPr="00F96D3C">
              <w:t>об’єднанням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співвласників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багатоквартирного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будинку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або</w:t>
            </w:r>
            <w:proofErr w:type="spellEnd"/>
            <w:r w:rsidRPr="00F96D3C">
              <w:t xml:space="preserve"> управителем </w:t>
            </w:r>
            <w:proofErr w:type="spellStart"/>
            <w:r w:rsidRPr="00F96D3C">
              <w:t>багатоквартирного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будинку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або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житлово-будівельним</w:t>
            </w:r>
            <w:proofErr w:type="spellEnd"/>
            <w:r w:rsidRPr="00F96D3C">
              <w:t xml:space="preserve"> (</w:t>
            </w:r>
            <w:proofErr w:type="spellStart"/>
            <w:r w:rsidRPr="00F96D3C">
              <w:t>житловим</w:t>
            </w:r>
            <w:proofErr w:type="spellEnd"/>
            <w:r w:rsidRPr="00F96D3C">
              <w:t xml:space="preserve">) кооперативом);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копії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документів</w:t>
            </w:r>
            <w:proofErr w:type="spellEnd"/>
            <w:r w:rsidRPr="00F96D3C">
              <w:t xml:space="preserve"> про </w:t>
            </w:r>
            <w:proofErr w:type="spellStart"/>
            <w:r w:rsidRPr="00F96D3C">
              <w:t>призначення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осіб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відповідальних</w:t>
            </w:r>
            <w:proofErr w:type="spellEnd"/>
            <w:r w:rsidRPr="00F96D3C">
              <w:t xml:space="preserve"> за </w:t>
            </w:r>
            <w:proofErr w:type="spellStart"/>
            <w:r w:rsidRPr="00F96D3C">
              <w:t>виконання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будівельних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робіт</w:t>
            </w:r>
            <w:proofErr w:type="spellEnd"/>
            <w:r w:rsidRPr="00F96D3C">
              <w:t xml:space="preserve">, та </w:t>
            </w:r>
            <w:proofErr w:type="spellStart"/>
            <w:r w:rsidRPr="00F96D3C">
              <w:t>осіб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які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здійснюють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авторський</w:t>
            </w:r>
            <w:proofErr w:type="spellEnd"/>
            <w:r w:rsidRPr="00F96D3C">
              <w:t xml:space="preserve"> і </w:t>
            </w:r>
            <w:proofErr w:type="spellStart"/>
            <w:r w:rsidRPr="00F96D3C">
              <w:t>технічний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нагляд</w:t>
            </w:r>
            <w:proofErr w:type="spellEnd"/>
            <w:r w:rsidRPr="00F96D3C">
              <w:t xml:space="preserve">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інформація</w:t>
            </w:r>
            <w:proofErr w:type="spellEnd"/>
            <w:r w:rsidRPr="00F96D3C">
              <w:t xml:space="preserve"> про </w:t>
            </w:r>
            <w:proofErr w:type="spellStart"/>
            <w:r w:rsidRPr="00F96D3C">
              <w:t>інженера</w:t>
            </w:r>
            <w:proofErr w:type="spellEnd"/>
            <w:r w:rsidRPr="00F96D3C">
              <w:t xml:space="preserve">-консультанта (у </w:t>
            </w:r>
            <w:proofErr w:type="spellStart"/>
            <w:r w:rsidRPr="00F96D3C">
              <w:t>разі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його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залучення</w:t>
            </w:r>
            <w:proofErr w:type="spellEnd"/>
            <w:r w:rsidRPr="00F96D3C">
              <w:t xml:space="preserve">);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інформація</w:t>
            </w:r>
            <w:proofErr w:type="spellEnd"/>
            <w:r w:rsidRPr="00F96D3C">
              <w:t xml:space="preserve"> про </w:t>
            </w:r>
            <w:proofErr w:type="spellStart"/>
            <w:r w:rsidRPr="00F96D3C">
              <w:t>ліцензію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що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дає</w:t>
            </w:r>
            <w:proofErr w:type="spellEnd"/>
            <w:r w:rsidRPr="00F96D3C">
              <w:t xml:space="preserve"> право на </w:t>
            </w:r>
            <w:proofErr w:type="spellStart"/>
            <w:r w:rsidRPr="00F96D3C">
              <w:t>виконання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будівельних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робіт</w:t>
            </w:r>
            <w:proofErr w:type="spellEnd"/>
            <w:r w:rsidRPr="00F96D3C">
              <w:t xml:space="preserve">, та </w:t>
            </w:r>
            <w:proofErr w:type="spellStart"/>
            <w:r w:rsidRPr="00F96D3C">
              <w:t>кваліфікаційні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сертифікати</w:t>
            </w:r>
            <w:proofErr w:type="spellEnd"/>
            <w:r w:rsidRPr="00F96D3C">
              <w:t xml:space="preserve">; </w:t>
            </w:r>
          </w:p>
          <w:p w:rsidR="00F96D3C" w:rsidRDefault="00F96D3C">
            <w:pPr>
              <w:pStyle w:val="a5"/>
              <w:spacing w:before="0"/>
            </w:pPr>
            <w:r w:rsidRPr="00F96D3C">
              <w:lastRenderedPageBreak/>
              <w:t xml:space="preserve">- </w:t>
            </w:r>
            <w:proofErr w:type="spellStart"/>
            <w:r w:rsidRPr="00F96D3C">
              <w:t>результати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оцінки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впливу</w:t>
            </w:r>
            <w:proofErr w:type="spellEnd"/>
            <w:r w:rsidRPr="00F96D3C">
              <w:t xml:space="preserve"> на </w:t>
            </w:r>
            <w:proofErr w:type="spellStart"/>
            <w:r w:rsidRPr="00F96D3C">
              <w:t>довкілля</w:t>
            </w:r>
            <w:proofErr w:type="spellEnd"/>
            <w:r w:rsidRPr="00F96D3C">
              <w:t xml:space="preserve"> у </w:t>
            </w:r>
            <w:proofErr w:type="spellStart"/>
            <w:r w:rsidRPr="00F96D3C">
              <w:t>випадках</w:t>
            </w:r>
            <w:proofErr w:type="spellEnd"/>
            <w:r w:rsidRPr="00F96D3C">
              <w:t xml:space="preserve">, </w:t>
            </w:r>
            <w:proofErr w:type="spellStart"/>
            <w:r w:rsidRPr="00F96D3C">
              <w:t>визначених</w:t>
            </w:r>
            <w:proofErr w:type="spellEnd"/>
            <w:r w:rsidRPr="00F96D3C">
              <w:t xml:space="preserve"> Законом </w:t>
            </w:r>
            <w:proofErr w:type="spellStart"/>
            <w:r w:rsidRPr="00F96D3C">
              <w:t>України</w:t>
            </w:r>
            <w:proofErr w:type="spellEnd"/>
            <w:r w:rsidRPr="00F96D3C">
              <w:t xml:space="preserve"> «Про </w:t>
            </w:r>
            <w:proofErr w:type="spellStart"/>
            <w:r w:rsidRPr="00F96D3C">
              <w:t>оцінку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впливу</w:t>
            </w:r>
            <w:proofErr w:type="spellEnd"/>
            <w:r w:rsidRPr="00F96D3C">
              <w:t xml:space="preserve"> на </w:t>
            </w:r>
            <w:proofErr w:type="spellStart"/>
            <w:r w:rsidRPr="00F96D3C">
              <w:t>довкілля</w:t>
            </w:r>
            <w:proofErr w:type="spellEnd"/>
            <w:r w:rsidRPr="00F96D3C">
              <w:t xml:space="preserve">»; </w:t>
            </w:r>
          </w:p>
          <w:p w:rsidR="00F96D3C" w:rsidRPr="00F96D3C" w:rsidRDefault="00F96D3C">
            <w:pPr>
              <w:pStyle w:val="a5"/>
              <w:spacing w:before="0"/>
            </w:pPr>
            <w:r w:rsidRPr="00F96D3C">
              <w:t xml:space="preserve">- </w:t>
            </w:r>
            <w:proofErr w:type="spellStart"/>
            <w:r w:rsidRPr="00F96D3C">
              <w:t>відомості</w:t>
            </w:r>
            <w:proofErr w:type="spellEnd"/>
            <w:r w:rsidRPr="00F96D3C">
              <w:t>/</w:t>
            </w:r>
            <w:proofErr w:type="spellStart"/>
            <w:r w:rsidRPr="00F96D3C">
              <w:t>копія</w:t>
            </w:r>
            <w:proofErr w:type="spellEnd"/>
            <w:r w:rsidRPr="00F96D3C">
              <w:t xml:space="preserve"> документа про </w:t>
            </w:r>
            <w:proofErr w:type="spellStart"/>
            <w:r w:rsidRPr="00F96D3C">
              <w:t>затвердження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замовником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проектної</w:t>
            </w:r>
            <w:proofErr w:type="spellEnd"/>
            <w:r w:rsidRPr="00F96D3C">
              <w:t xml:space="preserve"> </w:t>
            </w:r>
            <w:proofErr w:type="spellStart"/>
            <w:r w:rsidRPr="00F96D3C">
              <w:t>документації</w:t>
            </w:r>
            <w:proofErr w:type="spellEnd"/>
            <w:r w:rsidRPr="00F96D3C">
              <w:t xml:space="preserve"> (за </w:t>
            </w:r>
            <w:proofErr w:type="spellStart"/>
            <w:r w:rsidRPr="00F96D3C">
              <w:t>наявності</w:t>
            </w:r>
            <w:proofErr w:type="spellEnd"/>
            <w:r w:rsidRPr="00F96D3C">
              <w:t>).</w:t>
            </w:r>
          </w:p>
        </w:tc>
      </w:tr>
      <w:tr w:rsidR="00DA5F8B" w:rsidRPr="00ED259C" w:rsidTr="007F3DE1">
        <w:trPr>
          <w:trHeight w:val="1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8.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DE5" w:rsidRDefault="00621DE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621DE5">
              <w:rPr>
                <w:lang w:val="uk-UA"/>
              </w:rPr>
              <w:t>Виключно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Безоплатно.</w:t>
            </w:r>
          </w:p>
        </w:tc>
      </w:tr>
      <w:tr w:rsidR="00DA5F8B" w:rsidRPr="00D92E7A">
        <w:trPr>
          <w:trHeight w:val="305"/>
          <w:jc w:val="center"/>
        </w:trPr>
        <w:tc>
          <w:tcPr>
            <w:tcW w:w="9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У разі платності:</w:t>
            </w:r>
          </w:p>
        </w:tc>
      </w:tr>
      <w:tr w:rsidR="00DA5F8B" w:rsidRPr="00ED259C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ED259C">
        <w:trPr>
          <w:trHeight w:val="15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ED259C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 </w:t>
            </w:r>
          </w:p>
        </w:tc>
      </w:tr>
      <w:tr w:rsidR="00DA5F8B" w:rsidRPr="00ED259C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 w:rsidP="004C6DF7">
            <w:pPr>
              <w:pStyle w:val="a5"/>
              <w:spacing w:before="0"/>
              <w:rPr>
                <w:lang w:val="uk-UA"/>
              </w:rPr>
            </w:pPr>
            <w:r w:rsidRPr="00D92E7A">
              <w:rPr>
                <w:rStyle w:val="a8"/>
                <w:shd w:val="clear" w:color="auto" w:fill="FFFFFF"/>
                <w:lang w:val="uk-UA"/>
              </w:rPr>
              <w:t xml:space="preserve">П’ять робочих днів з дня надходження </w:t>
            </w:r>
            <w:r w:rsidR="004C6DF7">
              <w:rPr>
                <w:rStyle w:val="a8"/>
                <w:shd w:val="clear" w:color="auto" w:fill="FFFFFF"/>
                <w:lang w:val="uk-UA"/>
              </w:rPr>
              <w:t>заяви</w:t>
            </w:r>
            <w:r w:rsidRPr="00D92E7A">
              <w:rPr>
                <w:rStyle w:val="a8"/>
                <w:shd w:val="clear" w:color="auto" w:fill="FFFFFF"/>
                <w:lang w:val="uk-UA"/>
              </w:rPr>
              <w:t>.</w:t>
            </w:r>
          </w:p>
        </w:tc>
      </w:tr>
      <w:tr w:rsidR="00DA5F8B" w:rsidRPr="00D92E7A">
        <w:trPr>
          <w:trHeight w:val="9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11.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/>
              <w:rPr>
                <w:lang w:val="uk-UA"/>
              </w:rPr>
            </w:pPr>
            <w:bookmarkStart w:id="0" w:name="_GoBack"/>
            <w:bookmarkEnd w:id="0"/>
          </w:p>
        </w:tc>
      </w:tr>
      <w:tr w:rsidR="00DA5F8B" w:rsidRPr="00ED259C">
        <w:trPr>
          <w:trHeight w:val="605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lastRenderedPageBreak/>
              <w:t>12.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B72A5A" w:rsidRDefault="00B72A5A">
            <w:pPr>
              <w:pStyle w:val="a5"/>
              <w:spacing w:before="0"/>
            </w:pPr>
            <w:proofErr w:type="spellStart"/>
            <w:r w:rsidRPr="00B72A5A">
              <w:t>Видача</w:t>
            </w:r>
            <w:proofErr w:type="spellEnd"/>
            <w:r w:rsidRPr="00B72A5A">
              <w:t xml:space="preserve"> </w:t>
            </w:r>
            <w:proofErr w:type="spellStart"/>
            <w:r w:rsidRPr="00B72A5A">
              <w:t>дозволу</w:t>
            </w:r>
            <w:proofErr w:type="spellEnd"/>
            <w:r w:rsidRPr="00B72A5A">
              <w:t xml:space="preserve"> на </w:t>
            </w:r>
            <w:proofErr w:type="spellStart"/>
            <w:r w:rsidRPr="00B72A5A">
              <w:t>виконання</w:t>
            </w:r>
            <w:proofErr w:type="spellEnd"/>
            <w:r w:rsidRPr="00B72A5A">
              <w:t xml:space="preserve"> </w:t>
            </w:r>
            <w:proofErr w:type="spellStart"/>
            <w:r w:rsidRPr="00B72A5A">
              <w:t>будівельних</w:t>
            </w:r>
            <w:proofErr w:type="spellEnd"/>
            <w:r w:rsidRPr="00B72A5A">
              <w:t xml:space="preserve"> </w:t>
            </w:r>
            <w:proofErr w:type="spellStart"/>
            <w:r w:rsidRPr="00B72A5A">
              <w:t>робіт</w:t>
            </w:r>
            <w:proofErr w:type="spellEnd"/>
            <w:r w:rsidRPr="00B72A5A">
              <w:t xml:space="preserve">. </w:t>
            </w:r>
            <w:proofErr w:type="spellStart"/>
            <w:r w:rsidRPr="00B72A5A">
              <w:t>Відмова</w:t>
            </w:r>
            <w:proofErr w:type="spellEnd"/>
            <w:r w:rsidRPr="00B72A5A">
              <w:t xml:space="preserve"> у </w:t>
            </w:r>
            <w:proofErr w:type="spellStart"/>
            <w:r w:rsidRPr="00B72A5A">
              <w:t>видачі</w:t>
            </w:r>
            <w:proofErr w:type="spellEnd"/>
            <w:r w:rsidRPr="00B72A5A">
              <w:t xml:space="preserve"> </w:t>
            </w:r>
            <w:proofErr w:type="spellStart"/>
            <w:r w:rsidRPr="00B72A5A">
              <w:t>дозволу</w:t>
            </w:r>
            <w:proofErr w:type="spellEnd"/>
            <w:r w:rsidRPr="00B72A5A">
              <w:t xml:space="preserve"> на </w:t>
            </w:r>
            <w:proofErr w:type="spellStart"/>
            <w:r w:rsidRPr="00B72A5A">
              <w:t>виконання</w:t>
            </w:r>
            <w:proofErr w:type="spellEnd"/>
            <w:r w:rsidRPr="00B72A5A">
              <w:t xml:space="preserve"> </w:t>
            </w:r>
            <w:proofErr w:type="spellStart"/>
            <w:r w:rsidRPr="00B72A5A">
              <w:t>будівельних</w:t>
            </w:r>
            <w:proofErr w:type="spellEnd"/>
            <w:r w:rsidRPr="00B72A5A">
              <w:t xml:space="preserve"> </w:t>
            </w:r>
            <w:proofErr w:type="spellStart"/>
            <w:r w:rsidRPr="00B72A5A">
              <w:t>робіт</w:t>
            </w:r>
            <w:proofErr w:type="spellEnd"/>
            <w:r w:rsidRPr="00B72A5A">
              <w:t>.</w:t>
            </w:r>
          </w:p>
        </w:tc>
      </w:tr>
      <w:tr w:rsidR="00DA5F8B" w:rsidRPr="00ED259C" w:rsidTr="00B72A5A">
        <w:trPr>
          <w:trHeight w:val="4881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13.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портал Єдиної державної електронної системи у сфері будівництва (</w:t>
            </w:r>
            <w:hyperlink r:id="rId6" w:history="1">
              <w:r w:rsidRPr="00C21902">
                <w:rPr>
                  <w:rStyle w:val="a3"/>
                  <w:lang w:val="en-US"/>
                </w:rPr>
                <w:t>https</w:t>
              </w:r>
              <w:r w:rsidRPr="00C21902">
                <w:rPr>
                  <w:rStyle w:val="a3"/>
                  <w:lang w:val="uk-UA"/>
                </w:rPr>
                <w:t>://</w:t>
              </w:r>
              <w:r w:rsidRPr="00C21902">
                <w:rPr>
                  <w:rStyle w:val="a3"/>
                  <w:lang w:val="en-US"/>
                </w:rPr>
                <w:t>e</w:t>
              </w:r>
              <w:r w:rsidRPr="00C21902">
                <w:rPr>
                  <w:rStyle w:val="a3"/>
                  <w:lang w:val="uk-UA"/>
                </w:rPr>
                <w:t>-</w:t>
              </w:r>
              <w:r w:rsidRPr="00C21902">
                <w:rPr>
                  <w:rStyle w:val="a3"/>
                  <w:lang w:val="en-US"/>
                </w:rPr>
                <w:t>construction</w:t>
              </w:r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gov</w:t>
              </w:r>
              <w:proofErr w:type="spellEnd"/>
              <w:r w:rsidRPr="00C21902">
                <w:rPr>
                  <w:rStyle w:val="a3"/>
                  <w:lang w:val="uk-UA"/>
                </w:rPr>
                <w:t>.</w:t>
              </w:r>
              <w:proofErr w:type="spellStart"/>
              <w:r w:rsidRPr="00C21902">
                <w:rPr>
                  <w:rStyle w:val="a3"/>
                  <w:lang w:val="en-US"/>
                </w:rPr>
                <w:t>ua</w:t>
              </w:r>
              <w:proofErr w:type="spellEnd"/>
            </w:hyperlink>
            <w:r w:rsidRPr="00B72A5A">
              <w:rPr>
                <w:lang w:val="uk-UA"/>
              </w:rPr>
              <w:t xml:space="preserve">); </w:t>
            </w:r>
          </w:p>
          <w:p w:rsidR="00B72A5A" w:rsidRDefault="00B72A5A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B72A5A">
              <w:rPr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Дія.</w:t>
            </w:r>
          </w:p>
          <w:p w:rsidR="007F3DE1" w:rsidRPr="007F3DE1" w:rsidRDefault="00DA7475" w:rsidP="007F3DE1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7F3DE1" w:rsidRPr="007F3DE1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DA5F8B" w:rsidRPr="00D92E7A" w:rsidRDefault="00DA5F8B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DA5F8B" w:rsidRPr="00BE3E4A" w:rsidTr="00B72A5A">
        <w:trPr>
          <w:trHeight w:val="322"/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7475">
            <w:pPr>
              <w:pStyle w:val="a5"/>
              <w:spacing w:before="0"/>
              <w:jc w:val="center"/>
              <w:rPr>
                <w:lang w:val="uk-UA"/>
              </w:rPr>
            </w:pPr>
            <w:r w:rsidRPr="00D92E7A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8B" w:rsidRPr="00D92E7A" w:rsidRDefault="00DA5F8B">
            <w:pPr>
              <w:pStyle w:val="a5"/>
              <w:spacing w:before="0" w:after="0"/>
              <w:rPr>
                <w:lang w:val="uk-UA"/>
              </w:rPr>
            </w:pPr>
          </w:p>
        </w:tc>
      </w:tr>
    </w:tbl>
    <w:p w:rsidR="00DA5F8B" w:rsidRPr="00D92E7A" w:rsidRDefault="00DA5F8B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DA5F8B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DA5F8B" w:rsidRPr="00D92E7A" w:rsidRDefault="007F3DE1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r w:rsidR="00DA7475" w:rsidRPr="00D92E7A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DA5F8B" w:rsidRPr="00D92E7A" w:rsidRDefault="00DA74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DA5F8B" w:rsidRPr="00D92E7A" w:rsidRDefault="00DA7475">
      <w:pPr>
        <w:pStyle w:val="a7"/>
        <w:rPr>
          <w:lang w:val="uk-UA"/>
        </w:rPr>
      </w:pPr>
      <w:r w:rsidRPr="00D92E7A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D92E7A">
        <w:rPr>
          <w:rStyle w:val="a8"/>
          <w:sz w:val="18"/>
          <w:szCs w:val="18"/>
          <w:lang w:val="uk-UA"/>
        </w:rPr>
        <w:t>(підпис)</w:t>
      </w:r>
    </w:p>
    <w:sectPr w:rsidR="00DA5F8B" w:rsidRPr="00D92E7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AD4" w:rsidRDefault="003B6AD4">
      <w:r>
        <w:separator/>
      </w:r>
    </w:p>
  </w:endnote>
  <w:endnote w:type="continuationSeparator" w:id="0">
    <w:p w:rsidR="003B6AD4" w:rsidRDefault="003B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AD4" w:rsidRDefault="003B6AD4">
      <w:r>
        <w:separator/>
      </w:r>
    </w:p>
  </w:footnote>
  <w:footnote w:type="continuationSeparator" w:id="0">
    <w:p w:rsidR="003B6AD4" w:rsidRDefault="003B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8B" w:rsidRDefault="00DA5F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B"/>
    <w:rsid w:val="003068E5"/>
    <w:rsid w:val="00312E4E"/>
    <w:rsid w:val="003A5FC7"/>
    <w:rsid w:val="003B6AD4"/>
    <w:rsid w:val="004C6DF7"/>
    <w:rsid w:val="00516B0D"/>
    <w:rsid w:val="00621DE5"/>
    <w:rsid w:val="006714E5"/>
    <w:rsid w:val="007F3DE1"/>
    <w:rsid w:val="00890936"/>
    <w:rsid w:val="00B72A5A"/>
    <w:rsid w:val="00BE3E4A"/>
    <w:rsid w:val="00D150F2"/>
    <w:rsid w:val="00D92417"/>
    <w:rsid w:val="00D92E7A"/>
    <w:rsid w:val="00DA5F8B"/>
    <w:rsid w:val="00DA7475"/>
    <w:rsid w:val="00E94327"/>
    <w:rsid w:val="00ED259C"/>
    <w:rsid w:val="00F025F3"/>
    <w:rsid w:val="00F9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7990"/>
  <w15:docId w15:val="{A20DD5BE-88C1-4ED4-9E9F-E5AAAAA2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jc w:val="center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92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E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onstructio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13</cp:revision>
  <cp:lastPrinted>2024-01-10T07:17:00Z</cp:lastPrinted>
  <dcterms:created xsi:type="dcterms:W3CDTF">2023-12-26T12:14:00Z</dcterms:created>
  <dcterms:modified xsi:type="dcterms:W3CDTF">2026-01-23T11:20:00Z</dcterms:modified>
</cp:coreProperties>
</file>